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965082" w:rsidRPr="00BA10B3" w14:paraId="2DD1899A" w14:textId="77777777" w:rsidTr="00CC7F2F">
        <w:tc>
          <w:tcPr>
            <w:tcW w:w="6684" w:type="dxa"/>
          </w:tcPr>
          <w:p w14:paraId="4BF7D09F" w14:textId="6BB16DBC" w:rsidR="00965082" w:rsidRPr="009E704E" w:rsidRDefault="00965082" w:rsidP="00CC7F2F">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#101</w:t>
            </w:r>
            <w:r w:rsidRPr="009E704E">
              <w:rPr>
                <w:rFonts w:ascii="Arial" w:hAnsi="Arial" w:cs="Arial"/>
                <w:b/>
                <w:sz w:val="22"/>
                <w:szCs w:val="24"/>
              </w:rPr>
              <w:tab/>
            </w:r>
          </w:p>
          <w:p w14:paraId="7D0B3B6D" w14:textId="77777777" w:rsidR="00965082" w:rsidRDefault="00965082" w:rsidP="00CC7F2F">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Pr="005F6F46">
              <w:rPr>
                <w:rFonts w:cs="Arial"/>
                <w:i w:val="0"/>
                <w:noProof w:val="0"/>
                <w:sz w:val="22"/>
                <w:szCs w:val="24"/>
              </w:rPr>
              <w:t>May 25</w:t>
            </w:r>
            <w:r w:rsidRPr="005F6F46">
              <w:rPr>
                <w:rFonts w:cs="Arial"/>
                <w:i w:val="0"/>
                <w:noProof w:val="0"/>
                <w:sz w:val="22"/>
                <w:szCs w:val="24"/>
                <w:vertAlign w:val="superscript"/>
              </w:rPr>
              <w:t>th</w:t>
            </w:r>
            <w:r>
              <w:rPr>
                <w:rFonts w:cs="Arial"/>
                <w:i w:val="0"/>
                <w:noProof w:val="0"/>
                <w:sz w:val="22"/>
                <w:szCs w:val="24"/>
              </w:rPr>
              <w:t xml:space="preserve"> </w:t>
            </w:r>
            <w:r w:rsidRPr="005F6F46">
              <w:rPr>
                <w:rFonts w:cs="Arial"/>
                <w:i w:val="0"/>
                <w:noProof w:val="0"/>
                <w:sz w:val="22"/>
                <w:szCs w:val="24"/>
              </w:rPr>
              <w:t>– June 5</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20</w:t>
            </w:r>
          </w:p>
        </w:tc>
        <w:tc>
          <w:tcPr>
            <w:tcW w:w="2766" w:type="dxa"/>
          </w:tcPr>
          <w:p w14:paraId="32F3B25E" w14:textId="5CEE7B7A" w:rsidR="00965082" w:rsidRDefault="008F16C1" w:rsidP="008F16C1">
            <w:pPr>
              <w:tabs>
                <w:tab w:val="right" w:pos="10000"/>
              </w:tabs>
              <w:spacing w:after="0"/>
              <w:ind w:right="-107"/>
              <w:jc w:val="right"/>
              <w:rPr>
                <w:rFonts w:ascii="Arial" w:hAnsi="Arial" w:cs="Arial"/>
                <w:b/>
                <w:sz w:val="22"/>
                <w:szCs w:val="24"/>
              </w:rPr>
            </w:pPr>
            <w:r>
              <w:rPr>
                <w:rFonts w:ascii="Arial" w:hAnsi="Arial" w:cs="Arial"/>
                <w:b/>
                <w:sz w:val="22"/>
                <w:szCs w:val="24"/>
              </w:rPr>
              <w:t xml:space="preserve"> </w:t>
            </w:r>
            <w:r w:rsidR="00303582">
              <w:rPr>
                <w:rFonts w:ascii="Arial" w:hAnsi="Arial" w:cs="Arial"/>
                <w:b/>
                <w:sz w:val="22"/>
                <w:szCs w:val="24"/>
              </w:rPr>
              <w:t xml:space="preserve"> </w:t>
            </w:r>
            <w:r w:rsidR="00965082" w:rsidRPr="00962883">
              <w:rPr>
                <w:rFonts w:ascii="Arial" w:hAnsi="Arial" w:cs="Arial"/>
                <w:b/>
                <w:sz w:val="22"/>
                <w:szCs w:val="24"/>
              </w:rPr>
              <w:t>R1-</w:t>
            </w:r>
            <w:r w:rsidR="00965082">
              <w:rPr>
                <w:rFonts w:ascii="Arial" w:hAnsi="Arial" w:cs="Arial"/>
                <w:b/>
                <w:sz w:val="22"/>
                <w:szCs w:val="24"/>
              </w:rPr>
              <w:t>20</w:t>
            </w:r>
            <w:r w:rsidR="00B66FD4">
              <w:rPr>
                <w:rFonts w:ascii="Arial" w:hAnsi="Arial" w:cs="Arial"/>
                <w:b/>
                <w:sz w:val="22"/>
                <w:szCs w:val="24"/>
              </w:rPr>
              <w:t>0449</w:t>
            </w:r>
            <w:r w:rsidR="00303582">
              <w:rPr>
                <w:rFonts w:ascii="Arial" w:hAnsi="Arial" w:cs="Arial"/>
                <w:b/>
                <w:sz w:val="22"/>
                <w:szCs w:val="24"/>
              </w:rPr>
              <w:t>3</w:t>
            </w:r>
          </w:p>
          <w:p w14:paraId="4A0E9E09" w14:textId="77777777" w:rsidR="00965082" w:rsidRPr="00BA10B3" w:rsidRDefault="00965082" w:rsidP="00CC7F2F">
            <w:pPr>
              <w:tabs>
                <w:tab w:val="right" w:pos="10000"/>
              </w:tabs>
              <w:spacing w:after="0"/>
              <w:jc w:val="right"/>
              <w:rPr>
                <w:rFonts w:ascii="Arial" w:hAnsi="Arial" w:cs="Arial"/>
                <w:bCs/>
                <w:sz w:val="22"/>
                <w:szCs w:val="24"/>
              </w:rPr>
            </w:pPr>
          </w:p>
        </w:tc>
      </w:tr>
    </w:tbl>
    <w:p w14:paraId="527E6D2D" w14:textId="77777777" w:rsidR="00965082" w:rsidRDefault="00965082" w:rsidP="00746535">
      <w:pPr>
        <w:tabs>
          <w:tab w:val="left" w:pos="1985"/>
        </w:tabs>
        <w:jc w:val="both"/>
        <w:rPr>
          <w:rFonts w:ascii="Arial" w:hAnsi="Arial"/>
          <w:b/>
          <w:sz w:val="22"/>
        </w:rPr>
      </w:pPr>
    </w:p>
    <w:p w14:paraId="0597369D" w14:textId="2F505AEF" w:rsidR="00746535" w:rsidRPr="00A8610C" w:rsidRDefault="00746535" w:rsidP="00746535">
      <w:pPr>
        <w:tabs>
          <w:tab w:val="left" w:pos="1985"/>
        </w:tabs>
        <w:jc w:val="both"/>
        <w:rPr>
          <w:rFonts w:ascii="Arial" w:hAnsi="Arial"/>
          <w:b/>
          <w:sz w:val="22"/>
        </w:rPr>
      </w:pPr>
      <w:r w:rsidRPr="00A8610C">
        <w:rPr>
          <w:rFonts w:ascii="Arial" w:hAnsi="Arial"/>
          <w:b/>
          <w:sz w:val="22"/>
        </w:rPr>
        <w:t>Agenda item:</w:t>
      </w:r>
      <w:r w:rsidRPr="00A8610C">
        <w:rPr>
          <w:rFonts w:ascii="Arial" w:hAnsi="Arial"/>
          <w:b/>
          <w:sz w:val="22"/>
        </w:rPr>
        <w:tab/>
      </w:r>
      <w:r w:rsidR="00563E7A" w:rsidRPr="00A8610C">
        <w:rPr>
          <w:rFonts w:ascii="Arial" w:hAnsi="Arial"/>
          <w:b/>
          <w:sz w:val="22"/>
        </w:rPr>
        <w:t>8</w:t>
      </w:r>
      <w:r w:rsidRPr="00A8610C">
        <w:rPr>
          <w:rFonts w:ascii="Arial" w:hAnsi="Arial"/>
          <w:b/>
          <w:sz w:val="22"/>
        </w:rPr>
        <w:t>.</w:t>
      </w:r>
      <w:r w:rsidR="004E2B88" w:rsidRPr="00A8610C">
        <w:rPr>
          <w:rFonts w:ascii="Arial" w:hAnsi="Arial"/>
          <w:b/>
          <w:sz w:val="22"/>
        </w:rPr>
        <w:t>3</w:t>
      </w:r>
      <w:r w:rsidRPr="00A8610C">
        <w:rPr>
          <w:rFonts w:ascii="Arial" w:hAnsi="Arial"/>
          <w:b/>
          <w:sz w:val="22"/>
        </w:rPr>
        <w:t>.</w:t>
      </w:r>
      <w:r w:rsidR="004E2B88" w:rsidRPr="00A8610C">
        <w:rPr>
          <w:rFonts w:ascii="Arial" w:hAnsi="Arial"/>
          <w:b/>
          <w:sz w:val="22"/>
        </w:rPr>
        <w:t>1</w:t>
      </w:r>
    </w:p>
    <w:p w14:paraId="1516E913" w14:textId="77777777" w:rsidR="00746535" w:rsidRPr="00A8610C" w:rsidRDefault="00746535" w:rsidP="00746535">
      <w:pPr>
        <w:tabs>
          <w:tab w:val="left" w:pos="1985"/>
        </w:tabs>
        <w:jc w:val="both"/>
        <w:rPr>
          <w:rFonts w:ascii="Arial" w:hAnsi="Arial"/>
          <w:b/>
          <w:sz w:val="22"/>
        </w:rPr>
      </w:pPr>
      <w:r w:rsidRPr="00A8610C">
        <w:rPr>
          <w:rFonts w:ascii="Arial" w:hAnsi="Arial"/>
          <w:b/>
          <w:sz w:val="22"/>
        </w:rPr>
        <w:t xml:space="preserve">Source: </w:t>
      </w:r>
      <w:r w:rsidRPr="00A8610C">
        <w:rPr>
          <w:rFonts w:ascii="Arial" w:hAnsi="Arial"/>
          <w:b/>
          <w:sz w:val="22"/>
        </w:rPr>
        <w:tab/>
        <w:t>Qualcomm Incorporated</w:t>
      </w:r>
    </w:p>
    <w:p w14:paraId="2AF82EAF" w14:textId="30E1658A" w:rsidR="00746535" w:rsidRPr="00A8610C" w:rsidRDefault="00746535" w:rsidP="00746535">
      <w:pPr>
        <w:ind w:left="1988" w:hanging="1988"/>
        <w:rPr>
          <w:rFonts w:ascii="Arial" w:hAnsi="Arial"/>
          <w:b/>
          <w:sz w:val="22"/>
        </w:rPr>
      </w:pPr>
      <w:r w:rsidRPr="00A8610C">
        <w:rPr>
          <w:rFonts w:ascii="Arial" w:hAnsi="Arial"/>
          <w:b/>
          <w:sz w:val="24"/>
        </w:rPr>
        <w:t xml:space="preserve">Title: </w:t>
      </w:r>
      <w:r w:rsidRPr="00A8610C">
        <w:rPr>
          <w:rFonts w:ascii="Arial" w:hAnsi="Arial"/>
          <w:b/>
          <w:sz w:val="22"/>
        </w:rPr>
        <w:tab/>
      </w:r>
      <w:r w:rsidR="004E2B88" w:rsidRPr="00A8610C">
        <w:rPr>
          <w:rFonts w:ascii="Arial" w:hAnsi="Arial"/>
          <w:b/>
          <w:sz w:val="22"/>
        </w:rPr>
        <w:t>Consideration</w:t>
      </w:r>
      <w:r w:rsidR="00DA3AA6" w:rsidRPr="00A8610C">
        <w:rPr>
          <w:rFonts w:ascii="Arial" w:hAnsi="Arial"/>
          <w:b/>
          <w:sz w:val="22"/>
        </w:rPr>
        <w:t>s</w:t>
      </w:r>
      <w:r w:rsidR="004E2B88" w:rsidRPr="00A8610C">
        <w:rPr>
          <w:rFonts w:ascii="Arial" w:hAnsi="Arial"/>
          <w:b/>
          <w:sz w:val="22"/>
        </w:rPr>
        <w:t xml:space="preserve"> for Complexity Reduction of RedCap Devices</w:t>
      </w:r>
    </w:p>
    <w:bookmarkEnd w:id="0"/>
    <w:p w14:paraId="0E23AC92" w14:textId="77777777" w:rsidR="00746535" w:rsidRPr="00A8610C" w:rsidRDefault="00746535" w:rsidP="00746535">
      <w:pPr>
        <w:ind w:left="1988" w:hanging="1988"/>
        <w:jc w:val="both"/>
        <w:rPr>
          <w:rFonts w:ascii="Arial" w:hAnsi="Arial"/>
          <w:b/>
          <w:sz w:val="22"/>
        </w:rPr>
      </w:pPr>
      <w:r w:rsidRPr="00A8610C">
        <w:rPr>
          <w:rFonts w:ascii="Arial" w:hAnsi="Arial"/>
          <w:b/>
          <w:sz w:val="22"/>
        </w:rPr>
        <w:t>Document for:</w:t>
      </w:r>
      <w:r w:rsidRPr="00A8610C">
        <w:rPr>
          <w:rFonts w:ascii="Arial" w:hAnsi="Arial"/>
          <w:b/>
          <w:sz w:val="22"/>
        </w:rPr>
        <w:tab/>
        <w:t>Discussion/Decision</w:t>
      </w:r>
    </w:p>
    <w:p w14:paraId="09A00AF9" w14:textId="77777777" w:rsidR="00746535" w:rsidRDefault="00746535" w:rsidP="00746535">
      <w:pPr>
        <w:pStyle w:val="Heading1"/>
        <w:rPr>
          <w:lang w:val="en-US"/>
        </w:rPr>
      </w:pPr>
      <w:r w:rsidRPr="008E769D">
        <w:rPr>
          <w:lang w:val="en-US"/>
        </w:rPr>
        <w:t>Introduction</w:t>
      </w:r>
    </w:p>
    <w:p w14:paraId="20329D3F" w14:textId="50CAB40C" w:rsidR="00A82D1D" w:rsidRDefault="00A82D1D" w:rsidP="00E2571E">
      <w:pPr>
        <w:jc w:val="both"/>
      </w:pPr>
      <w:r>
        <w:t xml:space="preserve">In 3GPP RAN#86, a new SI on the support of reduced capability </w:t>
      </w:r>
      <w:r w:rsidR="00393C8E">
        <w:t xml:space="preserve">(RedCap) </w:t>
      </w:r>
      <w:r>
        <w:t xml:space="preserve">NR devices was approved [1]. </w:t>
      </w:r>
      <w:r w:rsidRPr="00A82D1D">
        <w:t xml:space="preserve">The </w:t>
      </w:r>
      <w:r>
        <w:t>goal</w:t>
      </w:r>
      <w:r w:rsidRPr="00A82D1D">
        <w:t xml:space="preserve"> </w:t>
      </w:r>
      <w:r>
        <w:t xml:space="preserve">of this SI </w:t>
      </w:r>
      <w:r w:rsidRPr="00A82D1D">
        <w:t>is to serve</w:t>
      </w:r>
      <w:r>
        <w:t xml:space="preserve"> new</w:t>
      </w:r>
      <w:r w:rsidRPr="00A82D1D">
        <w:t xml:space="preserve"> use cases</w:t>
      </w:r>
      <w:r>
        <w:t xml:space="preserve"> of NR including wearables, industrial wireless sensors and video surveillance,</w:t>
      </w:r>
      <w:r w:rsidRPr="00A82D1D">
        <w:t xml:space="preserve"> with lower end </w:t>
      </w:r>
      <w:r>
        <w:t xml:space="preserve">UE </w:t>
      </w:r>
      <w:r w:rsidRPr="00A82D1D">
        <w:t xml:space="preserve">capabilities relative to </w:t>
      </w:r>
      <w:r w:rsidR="00495123">
        <w:t xml:space="preserve">NR </w:t>
      </w:r>
      <w:r w:rsidRPr="00A82D1D">
        <w:t xml:space="preserve">Release </w:t>
      </w:r>
      <w:r w:rsidR="00495123">
        <w:t>15/</w:t>
      </w:r>
      <w:r w:rsidRPr="00A82D1D">
        <w:t>16 eMBB and URLLC</w:t>
      </w:r>
      <w:r w:rsidR="00495123">
        <w:t xml:space="preserve"> devices</w:t>
      </w:r>
      <w:r w:rsidR="00171444">
        <w:t>.</w:t>
      </w:r>
    </w:p>
    <w:p w14:paraId="2E5154CF" w14:textId="60D322C5" w:rsidR="00CA2729" w:rsidRDefault="00393C8E" w:rsidP="00E2571E">
      <w:pPr>
        <w:jc w:val="both"/>
      </w:pPr>
      <w:r>
        <w:t xml:space="preserve">In this contribution, we discuss the </w:t>
      </w:r>
      <w:r w:rsidR="00B0347D">
        <w:t xml:space="preserve">scope of </w:t>
      </w:r>
      <w:r>
        <w:t>complexity reduction</w:t>
      </w:r>
      <w:r w:rsidR="004861C0">
        <w:t xml:space="preserve"> for RedCap devices</w:t>
      </w:r>
      <w:r w:rsidR="00A24628">
        <w:t xml:space="preserve">. </w:t>
      </w:r>
      <w:r w:rsidR="00BC7EA0">
        <w:t xml:space="preserve">The design principle for complexity reduction is </w:t>
      </w:r>
      <w:r w:rsidR="00BC7EA0" w:rsidRPr="00BC7EA0">
        <w:t xml:space="preserve">to </w:t>
      </w:r>
      <w:r w:rsidR="00BC7EA0">
        <w:t xml:space="preserve">optimize the </w:t>
      </w:r>
      <w:r w:rsidR="00BC7EA0" w:rsidRPr="00BC7EA0">
        <w:t>tradeoff in cost saving, performance and standardization impact</w:t>
      </w:r>
      <w:r w:rsidR="00BC7EA0">
        <w:t>.</w:t>
      </w:r>
      <w:r w:rsidR="00BC7EA0" w:rsidRPr="00BC7EA0">
        <w:t xml:space="preserve"> </w:t>
      </w:r>
      <w:r w:rsidR="00221EE4">
        <w:t xml:space="preserve">The main enablers for UE’s complexity reduction </w:t>
      </w:r>
      <w:r w:rsidR="00EF7DF1">
        <w:t xml:space="preserve">are investigated in Sections 2 </w:t>
      </w:r>
      <w:r w:rsidR="00D8760D" w:rsidRPr="00D8760D">
        <w:t>of this paper</w:t>
      </w:r>
      <w:r w:rsidR="00EF7DF1">
        <w:t xml:space="preserve">, which </w:t>
      </w:r>
      <w:r w:rsidR="00E32790">
        <w:t>includes</w:t>
      </w:r>
      <w:r w:rsidR="00A24628">
        <w:t xml:space="preserve"> </w:t>
      </w:r>
      <w:r w:rsidR="00A169BA">
        <w:t xml:space="preserve">reduced </w:t>
      </w:r>
      <w:r w:rsidR="00E2571E">
        <w:t xml:space="preserve">BW, </w:t>
      </w:r>
      <w:r w:rsidR="006B0937">
        <w:t>restricted</w:t>
      </w:r>
      <w:r w:rsidR="00221EE4">
        <w:t xml:space="preserve"> </w:t>
      </w:r>
      <w:r w:rsidR="00E2571E">
        <w:t xml:space="preserve">MCS, </w:t>
      </w:r>
      <w:r w:rsidR="00EF7DF1">
        <w:t xml:space="preserve">decreased number of </w:t>
      </w:r>
      <w:r w:rsidR="00E2571E">
        <w:t>transmit/receive antenna</w:t>
      </w:r>
      <w:r w:rsidR="00EF7DF1">
        <w:t>s,</w:t>
      </w:r>
      <w:r w:rsidR="00B2363F">
        <w:t xml:space="preserve"> </w:t>
      </w:r>
      <w:r w:rsidR="00EF7DF1">
        <w:t>relaxed timeline and</w:t>
      </w:r>
      <w:r w:rsidR="00E32790">
        <w:t xml:space="preserve"> relaxed</w:t>
      </w:r>
      <w:r w:rsidR="00EF7DF1">
        <w:t xml:space="preserve"> </w:t>
      </w:r>
      <w:r w:rsidR="00E2571E">
        <w:t xml:space="preserve">processing capabilities. </w:t>
      </w:r>
      <w:r w:rsidR="00B848C4">
        <w:t xml:space="preserve">Details </w:t>
      </w:r>
      <w:r w:rsidR="007B6D2B">
        <w:t>regarding</w:t>
      </w:r>
      <w:r w:rsidR="00B848C4">
        <w:t xml:space="preserve"> </w:t>
      </w:r>
      <w:r w:rsidR="00A24628">
        <w:t xml:space="preserve">reduced PDCCH monitoring </w:t>
      </w:r>
      <w:r w:rsidR="00B848C4">
        <w:t>are</w:t>
      </w:r>
      <w:r w:rsidR="00EF7DF1">
        <w:t xml:space="preserve"> discussed in</w:t>
      </w:r>
      <w:r w:rsidR="007464FA">
        <w:t xml:space="preserve"> the companion paper</w:t>
      </w:r>
      <w:r w:rsidR="00EF7DF1">
        <w:t xml:space="preserve"> [</w:t>
      </w:r>
      <w:r w:rsidR="0001231E">
        <w:t>4</w:t>
      </w:r>
      <w:r w:rsidR="00EF7DF1">
        <w:t xml:space="preserve">]. To compensate for the </w:t>
      </w:r>
      <w:r w:rsidR="00B848C4">
        <w:t>loss resulted from UE capability reduction</w:t>
      </w:r>
      <w:r w:rsidR="007464FA">
        <w:t xml:space="preserve">, </w:t>
      </w:r>
      <w:r w:rsidR="00A24628">
        <w:t xml:space="preserve">coverage recovery </w:t>
      </w:r>
      <w:r w:rsidR="007464FA">
        <w:t xml:space="preserve">techniques and evaluation methodology </w:t>
      </w:r>
      <w:r w:rsidR="00A24628">
        <w:t xml:space="preserve">are </w:t>
      </w:r>
      <w:r w:rsidR="007B6D2B">
        <w:t>investigated</w:t>
      </w:r>
      <w:r w:rsidR="00A24628">
        <w:t xml:space="preserve"> in </w:t>
      </w:r>
      <w:r w:rsidR="007464FA">
        <w:t>another</w:t>
      </w:r>
      <w:r w:rsidR="00E346A1">
        <w:t xml:space="preserve"> </w:t>
      </w:r>
      <w:r w:rsidR="00A24628">
        <w:t xml:space="preserve">companion </w:t>
      </w:r>
      <w:r w:rsidR="001F5B2D">
        <w:t xml:space="preserve">paper </w:t>
      </w:r>
      <w:r w:rsidR="00A24628">
        <w:t>[</w:t>
      </w:r>
      <w:r w:rsidR="0001231E">
        <w:t>5</w:t>
      </w:r>
      <w:r w:rsidR="00A24628">
        <w:t>].</w:t>
      </w:r>
      <w:r w:rsidR="001F5B2D">
        <w:t xml:space="preserve"> </w:t>
      </w:r>
      <w:r w:rsidR="007B6D2B">
        <w:t xml:space="preserve">Finally, </w:t>
      </w:r>
      <w:r w:rsidR="00134784">
        <w:t xml:space="preserve">additional </w:t>
      </w:r>
      <w:r w:rsidR="001F5B2D">
        <w:t xml:space="preserve">considerations </w:t>
      </w:r>
      <w:r w:rsidR="00CB599B">
        <w:t xml:space="preserve">for FR2 deployment </w:t>
      </w:r>
      <w:r w:rsidR="001F5B2D">
        <w:t xml:space="preserve">are given in Section </w:t>
      </w:r>
      <w:r w:rsidR="00637236">
        <w:t>3</w:t>
      </w:r>
      <w:r w:rsidR="001F5B2D">
        <w:t xml:space="preserve"> of this paper.</w:t>
      </w:r>
    </w:p>
    <w:p w14:paraId="6FAB4205" w14:textId="0B567C08" w:rsidR="00736E4F" w:rsidRDefault="00736E4F" w:rsidP="00917776">
      <w:pPr>
        <w:pStyle w:val="Heading1"/>
      </w:pPr>
      <w:r>
        <w:t>Discussion of UE Complexity Reduction in FR1</w:t>
      </w:r>
    </w:p>
    <w:p w14:paraId="74B2822C" w14:textId="7A3573E0" w:rsidR="00917776" w:rsidRDefault="00B24B2B" w:rsidP="00736E4F">
      <w:pPr>
        <w:pStyle w:val="Heading2"/>
        <w:rPr>
          <w:lang w:eastAsia="zh-CN"/>
        </w:rPr>
      </w:pPr>
      <w:r>
        <w:rPr>
          <w:lang w:eastAsia="zh-CN"/>
        </w:rPr>
        <w:t>Reduction</w:t>
      </w:r>
      <w:r w:rsidR="00E92CBF">
        <w:rPr>
          <w:lang w:eastAsia="zh-CN"/>
        </w:rPr>
        <w:t xml:space="preserve"> of </w:t>
      </w:r>
      <w:r w:rsidR="0004576E">
        <w:rPr>
          <w:lang w:eastAsia="zh-CN"/>
        </w:rPr>
        <w:t xml:space="preserve">Maximum </w:t>
      </w:r>
      <w:r w:rsidR="00F45A1B">
        <w:rPr>
          <w:lang w:eastAsia="zh-CN"/>
        </w:rPr>
        <w:t xml:space="preserve">UE </w:t>
      </w:r>
      <w:r w:rsidR="00E92CBF">
        <w:rPr>
          <w:lang w:eastAsia="zh-CN"/>
        </w:rPr>
        <w:t>BW</w:t>
      </w:r>
    </w:p>
    <w:p w14:paraId="13C253F0" w14:textId="42157B62" w:rsidR="008E5934" w:rsidRDefault="00F24174" w:rsidP="00400B7F">
      <w:pPr>
        <w:jc w:val="both"/>
        <w:rPr>
          <w:kern w:val="2"/>
          <w:lang w:eastAsia="zh-CN"/>
        </w:rPr>
      </w:pPr>
      <w:r>
        <w:t>The major</w:t>
      </w:r>
      <w:r w:rsidRPr="002F5037">
        <w:t xml:space="preserve"> motivation </w:t>
      </w:r>
      <w:r>
        <w:t>to introduce RedCap device</w:t>
      </w:r>
      <w:r w:rsidRPr="002F5037">
        <w:t xml:space="preserve"> is to lower the device cost as compared to high-end eMBB </w:t>
      </w:r>
      <w:r>
        <w:t xml:space="preserve">and URLLC </w:t>
      </w:r>
      <w:r w:rsidRPr="002F5037">
        <w:t>device</w:t>
      </w:r>
      <w:r>
        <w:t>s</w:t>
      </w:r>
      <w:r w:rsidRPr="002F5037">
        <w:t xml:space="preserve"> of Rel-15/Rel-16.</w:t>
      </w:r>
      <w:r>
        <w:rPr>
          <w:kern w:val="2"/>
          <w:lang w:eastAsia="zh-CN"/>
        </w:rPr>
        <w:t xml:space="preserve"> </w:t>
      </w:r>
      <w:r w:rsidR="003D3E64">
        <w:rPr>
          <w:kern w:val="2"/>
          <w:lang w:eastAsia="zh-CN"/>
        </w:rPr>
        <w:t xml:space="preserve">A key </w:t>
      </w:r>
      <w:r w:rsidR="00753FE0">
        <w:rPr>
          <w:kern w:val="2"/>
          <w:lang w:eastAsia="zh-CN"/>
        </w:rPr>
        <w:t>solution for cost</w:t>
      </w:r>
      <w:r w:rsidR="003B1884">
        <w:rPr>
          <w:kern w:val="2"/>
          <w:lang w:eastAsia="zh-CN"/>
        </w:rPr>
        <w:t xml:space="preserve"> saving</w:t>
      </w:r>
      <w:r w:rsidR="00753FE0">
        <w:rPr>
          <w:kern w:val="2"/>
          <w:lang w:eastAsia="zh-CN"/>
        </w:rPr>
        <w:t xml:space="preserve"> </w:t>
      </w:r>
      <w:r w:rsidR="00622635">
        <w:rPr>
          <w:kern w:val="2"/>
          <w:lang w:eastAsia="zh-CN"/>
        </w:rPr>
        <w:t xml:space="preserve">is to reduce the maximum bandwidth that the UE </w:t>
      </w:r>
      <w:r w:rsidR="00AD46F3">
        <w:rPr>
          <w:kern w:val="2"/>
          <w:lang w:eastAsia="zh-CN"/>
        </w:rPr>
        <w:t xml:space="preserve">can </w:t>
      </w:r>
      <w:r w:rsidR="00622635">
        <w:rPr>
          <w:kern w:val="2"/>
          <w:lang w:eastAsia="zh-CN"/>
        </w:rPr>
        <w:t>support</w:t>
      </w:r>
      <w:r w:rsidR="00753FE0">
        <w:rPr>
          <w:kern w:val="2"/>
          <w:lang w:eastAsia="zh-CN"/>
        </w:rPr>
        <w:t xml:space="preserve">, which </w:t>
      </w:r>
      <w:r w:rsidR="003D3E64">
        <w:rPr>
          <w:kern w:val="2"/>
          <w:lang w:eastAsia="zh-CN"/>
        </w:rPr>
        <w:t xml:space="preserve">simplifies the </w:t>
      </w:r>
      <w:r w:rsidR="00753FE0">
        <w:rPr>
          <w:kern w:val="2"/>
          <w:lang w:eastAsia="zh-CN"/>
        </w:rPr>
        <w:t>design</w:t>
      </w:r>
      <w:r w:rsidR="003B1884">
        <w:rPr>
          <w:kern w:val="2"/>
          <w:lang w:eastAsia="zh-CN"/>
        </w:rPr>
        <w:t>s</w:t>
      </w:r>
      <w:r w:rsidR="00753FE0">
        <w:rPr>
          <w:kern w:val="2"/>
          <w:lang w:eastAsia="zh-CN"/>
        </w:rPr>
        <w:t xml:space="preserve"> of baseband and RF components</w:t>
      </w:r>
      <w:r w:rsidR="00622635">
        <w:rPr>
          <w:kern w:val="2"/>
          <w:lang w:eastAsia="zh-CN"/>
        </w:rPr>
        <w:t xml:space="preserve">. </w:t>
      </w:r>
    </w:p>
    <w:p w14:paraId="35E386AE" w14:textId="1CB7789F" w:rsidR="00917776" w:rsidRDefault="008E5934" w:rsidP="00400B7F">
      <w:pPr>
        <w:jc w:val="both"/>
        <w:rPr>
          <w:kern w:val="2"/>
          <w:lang w:eastAsia="zh-CN"/>
        </w:rPr>
      </w:pPr>
      <w:r>
        <w:rPr>
          <w:kern w:val="2"/>
          <w:lang w:eastAsia="zh-CN"/>
        </w:rPr>
        <w:t xml:space="preserve">It is worth noting that </w:t>
      </w:r>
      <w:r w:rsidR="00753FE0">
        <w:rPr>
          <w:kern w:val="2"/>
          <w:lang w:eastAsia="zh-CN"/>
        </w:rPr>
        <w:t xml:space="preserve">BW reduction </w:t>
      </w:r>
      <w:r w:rsidR="00FC23DF">
        <w:rPr>
          <w:kern w:val="2"/>
          <w:lang w:eastAsia="zh-CN"/>
        </w:rPr>
        <w:t>degrades UE’s</w:t>
      </w:r>
      <w:r w:rsidR="00753FE0">
        <w:rPr>
          <w:kern w:val="2"/>
          <w:lang w:eastAsia="zh-CN"/>
        </w:rPr>
        <w:t xml:space="preserve"> DL </w:t>
      </w:r>
      <w:r w:rsidR="00585E16">
        <w:rPr>
          <w:kern w:val="2"/>
          <w:lang w:eastAsia="zh-CN"/>
        </w:rPr>
        <w:t>coverage and data rate</w:t>
      </w:r>
      <w:r w:rsidR="00753FE0">
        <w:rPr>
          <w:kern w:val="2"/>
          <w:lang w:eastAsia="zh-CN"/>
        </w:rPr>
        <w:t>s</w:t>
      </w:r>
      <w:r w:rsidR="00B31978">
        <w:rPr>
          <w:kern w:val="2"/>
          <w:lang w:eastAsia="zh-CN"/>
        </w:rPr>
        <w:t xml:space="preserve">. Therefore, the reduction of </w:t>
      </w:r>
      <w:r w:rsidR="005730F1">
        <w:rPr>
          <w:kern w:val="2"/>
          <w:lang w:eastAsia="zh-CN"/>
        </w:rPr>
        <w:t xml:space="preserve">UE’s </w:t>
      </w:r>
      <w:r w:rsidR="00B31978">
        <w:rPr>
          <w:kern w:val="2"/>
          <w:lang w:eastAsia="zh-CN"/>
        </w:rPr>
        <w:t xml:space="preserve">max BW needs to </w:t>
      </w:r>
      <w:r w:rsidR="00FC23DF">
        <w:rPr>
          <w:kern w:val="2"/>
          <w:lang w:eastAsia="zh-CN"/>
        </w:rPr>
        <w:t xml:space="preserve">consider </w:t>
      </w:r>
      <w:r w:rsidR="00B31978">
        <w:rPr>
          <w:kern w:val="2"/>
          <w:lang w:eastAsia="zh-CN"/>
        </w:rPr>
        <w:t>the tradeoff between cost</w:t>
      </w:r>
      <w:r w:rsidR="005730F1">
        <w:rPr>
          <w:kern w:val="2"/>
          <w:lang w:eastAsia="zh-CN"/>
        </w:rPr>
        <w:t xml:space="preserve"> saving</w:t>
      </w:r>
      <w:r w:rsidR="00B31978">
        <w:rPr>
          <w:kern w:val="2"/>
          <w:lang w:eastAsia="zh-CN"/>
        </w:rPr>
        <w:t xml:space="preserve"> and performance</w:t>
      </w:r>
      <w:r w:rsidR="00105008">
        <w:rPr>
          <w:kern w:val="2"/>
          <w:lang w:eastAsia="zh-CN"/>
        </w:rPr>
        <w:t xml:space="preserve"> loss</w:t>
      </w:r>
      <w:r w:rsidR="00B31978">
        <w:rPr>
          <w:kern w:val="2"/>
          <w:lang w:eastAsia="zh-CN"/>
        </w:rPr>
        <w:t xml:space="preserve">. </w:t>
      </w:r>
      <w:r w:rsidR="00B1648E">
        <w:rPr>
          <w:kern w:val="2"/>
          <w:lang w:eastAsia="zh-CN"/>
        </w:rPr>
        <w:t>In the rest of this section, our discussion will focus on the BW requirement for CORESET0, which is essential for</w:t>
      </w:r>
      <w:r w:rsidR="00A95DEA">
        <w:rPr>
          <w:kern w:val="2"/>
          <w:lang w:eastAsia="zh-CN"/>
        </w:rPr>
        <w:t xml:space="preserve"> initial access</w:t>
      </w:r>
      <w:r w:rsidR="00B1648E">
        <w:rPr>
          <w:kern w:val="2"/>
          <w:lang w:eastAsia="zh-CN"/>
        </w:rPr>
        <w:t xml:space="preserve">. In Section 2.2, we will discuss the </w:t>
      </w:r>
      <w:r w:rsidR="00EE00C5">
        <w:rPr>
          <w:kern w:val="2"/>
          <w:lang w:eastAsia="zh-CN"/>
        </w:rPr>
        <w:t xml:space="preserve">UE </w:t>
      </w:r>
      <w:r w:rsidR="00B1648E">
        <w:rPr>
          <w:kern w:val="2"/>
          <w:lang w:eastAsia="zh-CN"/>
        </w:rPr>
        <w:t>BW requir</w:t>
      </w:r>
      <w:r w:rsidR="00EE00C5">
        <w:rPr>
          <w:kern w:val="2"/>
          <w:lang w:eastAsia="zh-CN"/>
        </w:rPr>
        <w:t xml:space="preserve">ed </w:t>
      </w:r>
      <w:r w:rsidR="00B1648E">
        <w:rPr>
          <w:kern w:val="2"/>
          <w:lang w:eastAsia="zh-CN"/>
        </w:rPr>
        <w:t xml:space="preserve">for supporting peak data rates of different </w:t>
      </w:r>
      <w:r w:rsidR="004177C6">
        <w:rPr>
          <w:kern w:val="2"/>
          <w:lang w:eastAsia="zh-CN"/>
        </w:rPr>
        <w:t xml:space="preserve">RedCap </w:t>
      </w:r>
      <w:r w:rsidR="00B1648E">
        <w:rPr>
          <w:kern w:val="2"/>
          <w:lang w:eastAsia="zh-CN"/>
        </w:rPr>
        <w:t>use cases.</w:t>
      </w:r>
    </w:p>
    <w:p w14:paraId="5B59A75C" w14:textId="4D725C56" w:rsidR="008E5934" w:rsidRDefault="00400B7F" w:rsidP="00A679BC">
      <w:pPr>
        <w:jc w:val="both"/>
      </w:pPr>
      <w:r>
        <w:t xml:space="preserve">In Rel-15, </w:t>
      </w:r>
      <w:r w:rsidR="000E2CFE">
        <w:t>NR introduce</w:t>
      </w:r>
      <w:r>
        <w:t xml:space="preserve">d </w:t>
      </w:r>
      <w:r w:rsidR="000E2CFE">
        <w:t xml:space="preserve">the notion of Bandwidth Part (BWP) for </w:t>
      </w:r>
      <w:r>
        <w:t>UE</w:t>
      </w:r>
      <w:r w:rsidR="000E2CFE">
        <w:t>. The</w:t>
      </w:r>
      <w:r w:rsidR="00C04DC2">
        <w:t xml:space="preserve"> flexibility of </w:t>
      </w:r>
      <w:r w:rsidRPr="00400B7F">
        <w:t xml:space="preserve">BWP </w:t>
      </w:r>
      <w:r w:rsidR="00C04DC2">
        <w:t xml:space="preserve">configuration and adaptation </w:t>
      </w:r>
      <w:r w:rsidRPr="00400B7F">
        <w:t xml:space="preserve">not only </w:t>
      </w:r>
      <w:r w:rsidR="00C04DC2">
        <w:t xml:space="preserve">accommodates </w:t>
      </w:r>
      <w:r w:rsidRPr="00400B7F">
        <w:t xml:space="preserve">different UE capabilities, but also facilitates </w:t>
      </w:r>
      <w:r w:rsidR="00CB1E65">
        <w:t>service diversification and power saving.</w:t>
      </w:r>
      <w:r w:rsidR="00037751">
        <w:t xml:space="preserve"> Similar to legacy UE of NR Rel-15/16, RedCap devices need to perform initial access on the initial DL and UL BWP before establishing a RRC connection with the serving cell. </w:t>
      </w:r>
      <w:r w:rsidR="008E5934">
        <w:t>Therefore, t</w:t>
      </w:r>
      <w:r w:rsidR="00E0298F">
        <w:t xml:space="preserve">he </w:t>
      </w:r>
      <w:r w:rsidR="00EE5250">
        <w:t xml:space="preserve">BW reduction </w:t>
      </w:r>
      <w:r w:rsidR="00E0298F">
        <w:t>of RedCap devices need</w:t>
      </w:r>
      <w:r w:rsidR="00554C82">
        <w:t>s</w:t>
      </w:r>
      <w:r w:rsidR="00E0298F">
        <w:t xml:space="preserve"> to consider the co-existence with legacy UE</w:t>
      </w:r>
      <w:r w:rsidR="009D6E9D">
        <w:t>. The co-existence issue can be simplified by</w:t>
      </w:r>
      <w:r w:rsidR="00374316">
        <w:t xml:space="preserve"> re-using the SSB and CORESET0 design of NR Rel-15</w:t>
      </w:r>
      <w:r w:rsidR="002F0107">
        <w:t xml:space="preserve"> [6].</w:t>
      </w:r>
    </w:p>
    <w:p w14:paraId="2702C497" w14:textId="0FC528B4" w:rsidR="008E3AC8" w:rsidRDefault="00923209" w:rsidP="00A679BC">
      <w:pPr>
        <w:jc w:val="both"/>
      </w:pPr>
      <w:r>
        <w:t xml:space="preserve">To </w:t>
      </w:r>
      <w:r w:rsidR="00266606">
        <w:t xml:space="preserve">communicate </w:t>
      </w:r>
      <w:r w:rsidR="00CA53A3">
        <w:t>with a serving cell, a RedCap UE needs to acquire the tim</w:t>
      </w:r>
      <w:r w:rsidR="00374316">
        <w:t>e</w:t>
      </w:r>
      <w:r w:rsidR="00D50E51">
        <w:t>/frequency synchronization</w:t>
      </w:r>
      <w:r w:rsidR="00CA53A3">
        <w:t>, cell identification and system information</w:t>
      </w:r>
      <w:r w:rsidR="00266606">
        <w:t>.</w:t>
      </w:r>
      <w:r w:rsidR="00CA53A3">
        <w:t xml:space="preserve"> </w:t>
      </w:r>
      <w:r w:rsidR="006563C0">
        <w:t>To mi</w:t>
      </w:r>
      <w:r w:rsidR="00A679BC">
        <w:t>nimize the impacts on 3GPP standardization, the bandwidth</w:t>
      </w:r>
      <w:r w:rsidR="00615780">
        <w:t xml:space="preserve"> of NR Rel-15 SSB should be re-used</w:t>
      </w:r>
      <w:r w:rsidR="00F93878">
        <w:t xml:space="preserve"> [1]</w:t>
      </w:r>
      <w:r w:rsidR="001539F6">
        <w:t>,</w:t>
      </w:r>
      <w:r w:rsidR="00F93878">
        <w:t xml:space="preserve"> and a RedCap UE is able to obtain the </w:t>
      </w:r>
      <w:r w:rsidR="00F93878" w:rsidRPr="00F93878">
        <w:rPr>
          <w:i/>
          <w:iCs/>
        </w:rPr>
        <w:t>controlResourceSetZero</w:t>
      </w:r>
      <w:r w:rsidR="00F93878">
        <w:t xml:space="preserve"> and </w:t>
      </w:r>
      <w:r w:rsidR="00F93878" w:rsidRPr="00F93878">
        <w:rPr>
          <w:i/>
          <w:iCs/>
        </w:rPr>
        <w:t>searchSpaceZero</w:t>
      </w:r>
      <w:r w:rsidR="00F93878">
        <w:t xml:space="preserve"> </w:t>
      </w:r>
      <w:r w:rsidR="008E3AC8">
        <w:t>configuration</w:t>
      </w:r>
      <w:r w:rsidR="0021351F">
        <w:t>s</w:t>
      </w:r>
      <w:r w:rsidR="008E3AC8">
        <w:t xml:space="preserve"> for </w:t>
      </w:r>
      <w:r w:rsidR="00B47660">
        <w:t xml:space="preserve">the </w:t>
      </w:r>
      <w:r w:rsidR="0006307A">
        <w:t xml:space="preserve">scheduling information </w:t>
      </w:r>
      <w:r w:rsidR="00B47660">
        <w:t xml:space="preserve">of </w:t>
      </w:r>
      <w:r w:rsidR="008E3AC8">
        <w:t xml:space="preserve">SIB1 </w:t>
      </w:r>
      <w:r w:rsidR="00F93878">
        <w:t>by decoding MIB.</w:t>
      </w:r>
      <w:r w:rsidR="00DA51A2">
        <w:t xml:space="preserve"> </w:t>
      </w:r>
    </w:p>
    <w:p w14:paraId="68758AD7" w14:textId="4FEF7FC0" w:rsidR="003810AA" w:rsidRDefault="003F6722" w:rsidP="00A679BC">
      <w:pPr>
        <w:jc w:val="both"/>
      </w:pPr>
      <w:r>
        <w:t>T</w:t>
      </w:r>
      <w:r w:rsidR="008E3AC8">
        <w:t>o support</w:t>
      </w:r>
      <w:r w:rsidR="008E3AC8" w:rsidRPr="008E3AC8">
        <w:t xml:space="preserve"> flexible</w:t>
      </w:r>
      <w:r w:rsidR="008E3AC8">
        <w:t xml:space="preserve"> multiplexing of SSB and CORESET0</w:t>
      </w:r>
      <w:r>
        <w:t>, NR Rel-15 has specified multiple look-up tables</w:t>
      </w:r>
      <w:r w:rsidR="00F55E1B">
        <w:t xml:space="preserve"> </w:t>
      </w:r>
      <w:r w:rsidR="00C24697">
        <w:t>for different numerolog</w:t>
      </w:r>
      <w:r w:rsidR="00D342D8">
        <w:t>y</w:t>
      </w:r>
      <w:r w:rsidR="00C24697">
        <w:t xml:space="preserve">, UE BW and deployment </w:t>
      </w:r>
      <w:r w:rsidR="00D342D8">
        <w:t xml:space="preserve">frequency </w:t>
      </w:r>
      <w:r w:rsidR="00F55E1B">
        <w:t>[2]</w:t>
      </w:r>
      <w:r w:rsidR="008E3AC8">
        <w:t xml:space="preserve">. </w:t>
      </w:r>
      <w:r w:rsidR="00923209">
        <w:t xml:space="preserve">In FR1, </w:t>
      </w:r>
      <w:r w:rsidR="00C0760F">
        <w:t>only TDM pattern is supported</w:t>
      </w:r>
      <w:r w:rsidR="00365496">
        <w:t xml:space="preserve"> for SSB and CORESET0</w:t>
      </w:r>
      <w:r w:rsidR="00C0760F">
        <w:t xml:space="preserve">, and </w:t>
      </w:r>
      <w:r w:rsidR="00923209">
        <w:t>the max CORESET0 BW is 96 PRB for 15 kHz SCS and 48 PRB for 30 kHz SCS.</w:t>
      </w:r>
      <w:r w:rsidR="00C0760F">
        <w:t xml:space="preserve"> </w:t>
      </w:r>
      <w:r w:rsidR="0021351F">
        <w:t xml:space="preserve">Table 1 summarizes the max aggregation level (AL) supported by CORESET0 in FR1, wherein different combinations </w:t>
      </w:r>
      <w:r w:rsidR="00D72D58">
        <w:t>of</w:t>
      </w:r>
      <w:r w:rsidR="0021351F">
        <w:t xml:space="preserve"> time/frequency resource allocation and SCS </w:t>
      </w:r>
      <w:r w:rsidR="00FF358B">
        <w:t xml:space="preserve">are </w:t>
      </w:r>
      <w:r w:rsidR="0021351F">
        <w:t>considered</w:t>
      </w:r>
      <w:r w:rsidR="00D72D58">
        <w:t xml:space="preserve">. </w:t>
      </w:r>
      <w:r w:rsidR="00585E16">
        <w:t xml:space="preserve">For </w:t>
      </w:r>
      <w:r w:rsidR="006D3000">
        <w:t xml:space="preserve">a RedCap </w:t>
      </w:r>
      <w:r w:rsidR="00585E16">
        <w:t xml:space="preserve">UE with reduced max BW, </w:t>
      </w:r>
      <w:r w:rsidR="00E0298F">
        <w:t xml:space="preserve">a large AL is desirable </w:t>
      </w:r>
      <w:r w:rsidR="001958F5">
        <w:t xml:space="preserve">for </w:t>
      </w:r>
      <w:r w:rsidR="00E0298F">
        <w:t xml:space="preserve">the </w:t>
      </w:r>
      <w:r w:rsidR="006D3000">
        <w:t xml:space="preserve">coverage and </w:t>
      </w:r>
      <w:r w:rsidR="00E0298F">
        <w:t>reliability of PDCCH decoding.</w:t>
      </w:r>
      <w:r w:rsidR="00585E16">
        <w:t xml:space="preserve"> </w:t>
      </w:r>
      <w:r w:rsidR="00D65958">
        <w:t xml:space="preserve">As shown in </w:t>
      </w:r>
      <w:r w:rsidR="00D72D58">
        <w:t>Table 1:</w:t>
      </w:r>
    </w:p>
    <w:p w14:paraId="3EE6808A" w14:textId="3692F471" w:rsidR="004B70F1" w:rsidRPr="00D65958" w:rsidRDefault="00D65958" w:rsidP="00736E4F">
      <w:pPr>
        <w:pStyle w:val="ListParagraph"/>
        <w:numPr>
          <w:ilvl w:val="0"/>
          <w:numId w:val="27"/>
        </w:numPr>
        <w:jc w:val="both"/>
      </w:pPr>
      <w:r>
        <w:lastRenderedPageBreak/>
        <w:t>T</w:t>
      </w:r>
      <w:r w:rsidR="00D72D58" w:rsidRPr="00D65958">
        <w:t>o support AL</w:t>
      </w:r>
      <w:r w:rsidR="004B70F1" w:rsidRPr="00D65958">
        <w:t xml:space="preserve"> </w:t>
      </w:r>
      <w:r w:rsidR="00D72D58" w:rsidRPr="00D65958">
        <w:t>16</w:t>
      </w:r>
      <w:r w:rsidR="00FE2AE1" w:rsidRPr="00D65958">
        <w:t xml:space="preserve"> for CORESET0 configurations specified in NR Rel-15</w:t>
      </w:r>
      <w:r w:rsidR="00D72D58" w:rsidRPr="00D65958">
        <w:t xml:space="preserve">,  </w:t>
      </w:r>
      <w:r w:rsidR="00FE2AE1" w:rsidRPr="00D65958">
        <w:t xml:space="preserve">the max </w:t>
      </w:r>
      <w:r w:rsidR="00D72D58" w:rsidRPr="00D65958">
        <w:t>UE</w:t>
      </w:r>
      <w:r w:rsidR="00FE2AE1" w:rsidRPr="00D65958">
        <w:t xml:space="preserve"> BW should be at least 17.28 MHz in FR1 deployment. </w:t>
      </w:r>
      <w:r w:rsidR="00D72D58" w:rsidRPr="00D65958">
        <w:t xml:space="preserve"> </w:t>
      </w:r>
    </w:p>
    <w:p w14:paraId="3B899A3D" w14:textId="20F84B4F" w:rsidR="00D72D58" w:rsidRPr="00D65958" w:rsidRDefault="004B70F1" w:rsidP="00736E4F">
      <w:pPr>
        <w:pStyle w:val="ListParagraph"/>
        <w:numPr>
          <w:ilvl w:val="0"/>
          <w:numId w:val="27"/>
        </w:numPr>
        <w:jc w:val="both"/>
      </w:pPr>
      <w:r w:rsidRPr="00D65958">
        <w:t>To support AL</w:t>
      </w:r>
      <w:r w:rsidR="00537900" w:rsidRPr="00D65958">
        <w:t xml:space="preserve"> </w:t>
      </w:r>
      <w:r w:rsidRPr="00D65958">
        <w:t xml:space="preserve">8  for CORESET0 configurations specified in NR Rel-15,  the max UE BW should be at least </w:t>
      </w:r>
      <w:r w:rsidR="00537900" w:rsidRPr="00D65958">
        <w:t>8</w:t>
      </w:r>
      <w:r w:rsidRPr="00D65958">
        <w:t>.</w:t>
      </w:r>
      <w:r w:rsidR="00537900" w:rsidRPr="00D65958">
        <w:t>64</w:t>
      </w:r>
      <w:r w:rsidRPr="00D65958">
        <w:t xml:space="preserve"> MHz in FR1 deployment.  </w:t>
      </w:r>
    </w:p>
    <w:p w14:paraId="2B799701" w14:textId="77777777" w:rsidR="003810AA" w:rsidRDefault="003810AA" w:rsidP="00A679BC">
      <w:pPr>
        <w:jc w:val="both"/>
      </w:pPr>
    </w:p>
    <w:p w14:paraId="2A48654D" w14:textId="4D2F029B" w:rsidR="00547920" w:rsidRPr="00DD5CD7" w:rsidRDefault="00547920" w:rsidP="00547920">
      <w:pPr>
        <w:pStyle w:val="Caption"/>
        <w:keepNext/>
        <w:jc w:val="center"/>
        <w:rPr>
          <w:b/>
          <w:bCs/>
          <w:i w:val="0"/>
          <w:iCs w:val="0"/>
          <w:sz w:val="20"/>
          <w:szCs w:val="20"/>
        </w:rPr>
      </w:pPr>
      <w:r w:rsidRPr="00DD5CD7">
        <w:rPr>
          <w:b/>
          <w:bCs/>
          <w:i w:val="0"/>
          <w:iCs w:val="0"/>
          <w:sz w:val="20"/>
          <w:szCs w:val="20"/>
        </w:rPr>
        <w:t xml:space="preserve">Table </w:t>
      </w:r>
      <w:r w:rsidRPr="00DD5CD7">
        <w:rPr>
          <w:b/>
          <w:bCs/>
          <w:i w:val="0"/>
          <w:iCs w:val="0"/>
          <w:sz w:val="20"/>
          <w:szCs w:val="20"/>
        </w:rPr>
        <w:fldChar w:fldCharType="begin"/>
      </w:r>
      <w:r w:rsidRPr="00DD5CD7">
        <w:rPr>
          <w:b/>
          <w:bCs/>
          <w:i w:val="0"/>
          <w:iCs w:val="0"/>
          <w:sz w:val="20"/>
          <w:szCs w:val="20"/>
        </w:rPr>
        <w:instrText xml:space="preserve"> SEQ Table \* ARABIC </w:instrText>
      </w:r>
      <w:r w:rsidRPr="00DD5CD7">
        <w:rPr>
          <w:b/>
          <w:bCs/>
          <w:i w:val="0"/>
          <w:iCs w:val="0"/>
          <w:sz w:val="20"/>
          <w:szCs w:val="20"/>
        </w:rPr>
        <w:fldChar w:fldCharType="separate"/>
      </w:r>
      <w:r w:rsidR="006558BB">
        <w:rPr>
          <w:b/>
          <w:bCs/>
          <w:i w:val="0"/>
          <w:iCs w:val="0"/>
          <w:noProof/>
          <w:sz w:val="20"/>
          <w:szCs w:val="20"/>
        </w:rPr>
        <w:t>1</w:t>
      </w:r>
      <w:r w:rsidRPr="00DD5CD7">
        <w:rPr>
          <w:b/>
          <w:bCs/>
          <w:i w:val="0"/>
          <w:iCs w:val="0"/>
          <w:sz w:val="20"/>
          <w:szCs w:val="20"/>
        </w:rPr>
        <w:fldChar w:fldCharType="end"/>
      </w:r>
      <w:r w:rsidR="00DD5CD7" w:rsidRPr="00DD5CD7">
        <w:rPr>
          <w:b/>
          <w:bCs/>
          <w:i w:val="0"/>
          <w:iCs w:val="0"/>
          <w:sz w:val="20"/>
          <w:szCs w:val="20"/>
        </w:rPr>
        <w:t xml:space="preserve">: Max Aggregation Level </w:t>
      </w:r>
      <w:r w:rsidR="00DD5CD7">
        <w:rPr>
          <w:b/>
          <w:bCs/>
          <w:i w:val="0"/>
          <w:iCs w:val="0"/>
          <w:sz w:val="20"/>
          <w:szCs w:val="20"/>
        </w:rPr>
        <w:t xml:space="preserve">for CORESET0 </w:t>
      </w:r>
      <w:r w:rsidR="0021351F">
        <w:rPr>
          <w:b/>
          <w:bCs/>
          <w:i w:val="0"/>
          <w:iCs w:val="0"/>
          <w:sz w:val="20"/>
          <w:szCs w:val="20"/>
        </w:rPr>
        <w:t xml:space="preserve">in </w:t>
      </w:r>
      <w:r w:rsidR="00DD5CD7">
        <w:rPr>
          <w:b/>
          <w:bCs/>
          <w:i w:val="0"/>
          <w:iCs w:val="0"/>
          <w:sz w:val="20"/>
          <w:szCs w:val="20"/>
        </w:rPr>
        <w:t>FR1</w:t>
      </w:r>
      <w:r w:rsidR="0021351F">
        <w:rPr>
          <w:b/>
          <w:bCs/>
          <w:i w:val="0"/>
          <w:iCs w:val="0"/>
          <w:sz w:val="20"/>
          <w:szCs w:val="20"/>
        </w:rPr>
        <w:t xml:space="preserve"> </w:t>
      </w:r>
    </w:p>
    <w:p w14:paraId="6FAEA87A" w14:textId="09AB8C2E" w:rsidR="003810AA" w:rsidRDefault="003C496D" w:rsidP="00374316">
      <w:pPr>
        <w:jc w:val="center"/>
      </w:pPr>
      <w:r>
        <w:rPr>
          <w:noProof/>
        </w:rPr>
        <w:drawing>
          <wp:inline distT="0" distB="0" distL="0" distR="0" wp14:anchorId="764A34D0" wp14:editId="07349B91">
            <wp:extent cx="5725559" cy="2249170"/>
            <wp:effectExtent l="38100" t="38100" r="85090" b="7493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67939" cy="2265818"/>
                    </a:xfrm>
                    <a:prstGeom prst="rect">
                      <a:avLst/>
                    </a:prstGeom>
                    <a:noFill/>
                    <a:effectLst>
                      <a:outerShdw blurRad="50800" dist="38100" dir="2700000" algn="tl" rotWithShape="0">
                        <a:prstClr val="black">
                          <a:alpha val="40000"/>
                        </a:prstClr>
                      </a:outerShdw>
                    </a:effectLst>
                  </pic:spPr>
                </pic:pic>
              </a:graphicData>
            </a:graphic>
          </wp:inline>
        </w:drawing>
      </w:r>
    </w:p>
    <w:p w14:paraId="0F6ECB7E" w14:textId="490F3826" w:rsidR="00B24B2B" w:rsidRPr="006F0A13" w:rsidRDefault="00374316" w:rsidP="006F0A13">
      <w:pPr>
        <w:spacing w:before="100" w:beforeAutospacing="1" w:after="100" w:afterAutospacing="1"/>
        <w:jc w:val="both"/>
        <w:rPr>
          <w:kern w:val="2"/>
          <w:lang w:eastAsia="zh-CN"/>
        </w:rPr>
      </w:pPr>
      <w:r>
        <w:rPr>
          <w:kern w:val="2"/>
          <w:lang w:eastAsia="zh-CN"/>
        </w:rPr>
        <w:t xml:space="preserve">There are various </w:t>
      </w:r>
      <w:r w:rsidR="00052A10">
        <w:rPr>
          <w:kern w:val="2"/>
          <w:lang w:eastAsia="zh-CN"/>
        </w:rPr>
        <w:t>solutions for BW and cost reduction</w:t>
      </w:r>
      <w:r>
        <w:rPr>
          <w:kern w:val="2"/>
          <w:lang w:eastAsia="zh-CN"/>
        </w:rPr>
        <w:t xml:space="preserve">. Though each solution could </w:t>
      </w:r>
      <w:r w:rsidR="00EB1D19">
        <w:rPr>
          <w:kern w:val="2"/>
          <w:lang w:eastAsia="zh-CN"/>
        </w:rPr>
        <w:t xml:space="preserve">lead to </w:t>
      </w:r>
      <w:r>
        <w:rPr>
          <w:kern w:val="2"/>
          <w:lang w:eastAsia="zh-CN"/>
        </w:rPr>
        <w:t xml:space="preserve">a new UE category with </w:t>
      </w:r>
      <w:r w:rsidR="006F0A13">
        <w:rPr>
          <w:kern w:val="2"/>
          <w:lang w:eastAsia="zh-CN"/>
        </w:rPr>
        <w:t xml:space="preserve">different BW and </w:t>
      </w:r>
      <w:r>
        <w:rPr>
          <w:kern w:val="2"/>
          <w:lang w:eastAsia="zh-CN"/>
        </w:rPr>
        <w:t xml:space="preserve">associated characteristics, it is anticipated that one new UE category </w:t>
      </w:r>
      <w:r w:rsidR="00796E4F" w:rsidRPr="00796E4F">
        <w:rPr>
          <w:kern w:val="2"/>
          <w:lang w:eastAsia="zh-CN"/>
        </w:rPr>
        <w:t>for RedCap</w:t>
      </w:r>
      <w:r w:rsidR="00796E4F">
        <w:rPr>
          <w:kern w:val="2"/>
          <w:lang w:eastAsia="zh-CN"/>
        </w:rPr>
        <w:t xml:space="preserve"> devices</w:t>
      </w:r>
      <w:r w:rsidR="00796E4F" w:rsidRPr="00796E4F">
        <w:rPr>
          <w:kern w:val="2"/>
          <w:lang w:eastAsia="zh-CN"/>
        </w:rPr>
        <w:t xml:space="preserve"> </w:t>
      </w:r>
      <w:r>
        <w:rPr>
          <w:kern w:val="2"/>
          <w:lang w:eastAsia="zh-CN"/>
        </w:rPr>
        <w:t>will be sufficien</w:t>
      </w:r>
      <w:r w:rsidR="006F0A13">
        <w:rPr>
          <w:kern w:val="2"/>
          <w:lang w:eastAsia="zh-CN"/>
        </w:rPr>
        <w:t xml:space="preserve">t </w:t>
      </w:r>
      <w:r w:rsidR="00EB1D19">
        <w:rPr>
          <w:kern w:val="2"/>
          <w:lang w:eastAsia="zh-CN"/>
        </w:rPr>
        <w:t xml:space="preserve">in </w:t>
      </w:r>
      <w:r w:rsidR="00EB1D19" w:rsidRPr="00EB1D19">
        <w:rPr>
          <w:kern w:val="2"/>
          <w:lang w:eastAsia="zh-CN"/>
        </w:rPr>
        <w:t>NR Rel-17</w:t>
      </w:r>
      <w:r w:rsidR="00EB1D19">
        <w:rPr>
          <w:kern w:val="2"/>
          <w:lang w:eastAsia="zh-CN"/>
        </w:rPr>
        <w:t xml:space="preserve"> </w:t>
      </w:r>
      <w:r w:rsidR="006F0A13">
        <w:rPr>
          <w:kern w:val="2"/>
          <w:lang w:eastAsia="zh-CN"/>
        </w:rPr>
        <w:t>to meet the</w:t>
      </w:r>
      <w:r w:rsidR="005C5BA6">
        <w:rPr>
          <w:kern w:val="2"/>
          <w:lang w:eastAsia="zh-CN"/>
        </w:rPr>
        <w:t xml:space="preserve"> </w:t>
      </w:r>
      <w:r w:rsidR="00796E4F">
        <w:rPr>
          <w:kern w:val="2"/>
          <w:lang w:eastAsia="zh-CN"/>
        </w:rPr>
        <w:t xml:space="preserve">demands </w:t>
      </w:r>
      <w:r w:rsidR="005C5BA6">
        <w:rPr>
          <w:kern w:val="2"/>
          <w:lang w:eastAsia="zh-CN"/>
        </w:rPr>
        <w:t>for cost saving and BW reduction</w:t>
      </w:r>
      <w:r w:rsidR="006F0A13">
        <w:rPr>
          <w:kern w:val="2"/>
          <w:lang w:eastAsia="zh-CN"/>
        </w:rPr>
        <w:t>.</w:t>
      </w:r>
      <w:r w:rsidR="00D65958">
        <w:t xml:space="preserve"> Therefore</w:t>
      </w:r>
      <w:r w:rsidR="00C0760F">
        <w:t>, we have the following proposal</w:t>
      </w:r>
      <w:r w:rsidR="004E4DD7">
        <w:t>:</w:t>
      </w:r>
    </w:p>
    <w:p w14:paraId="20DA384F" w14:textId="70EC4C62" w:rsidR="006164F6" w:rsidRDefault="005C5BA6" w:rsidP="00A679BC">
      <w:pPr>
        <w:jc w:val="both"/>
        <w:rPr>
          <w:b/>
          <w:bCs/>
          <w:i/>
          <w:iCs/>
        </w:rPr>
      </w:pPr>
      <w:r w:rsidRPr="00D54578">
        <w:rPr>
          <w:b/>
          <w:bCs/>
          <w:i/>
          <w:iCs/>
        </w:rPr>
        <w:t>Proposal</w:t>
      </w:r>
      <w:r w:rsidR="00B604DD">
        <w:rPr>
          <w:b/>
          <w:bCs/>
          <w:i/>
          <w:iCs/>
        </w:rPr>
        <w:t xml:space="preserve"> 1</w:t>
      </w:r>
      <w:r w:rsidRPr="00D54578">
        <w:rPr>
          <w:b/>
          <w:bCs/>
          <w:i/>
          <w:iCs/>
        </w:rPr>
        <w:t>:</w:t>
      </w:r>
      <w:r w:rsidR="00796E4F" w:rsidRPr="00D54578">
        <w:rPr>
          <w:b/>
          <w:bCs/>
          <w:i/>
          <w:iCs/>
        </w:rPr>
        <w:t xml:space="preserve"> </w:t>
      </w:r>
      <w:r w:rsidR="00D65958">
        <w:rPr>
          <w:b/>
          <w:bCs/>
          <w:i/>
          <w:iCs/>
        </w:rPr>
        <w:t xml:space="preserve">For </w:t>
      </w:r>
      <w:r w:rsidR="00FC735C">
        <w:rPr>
          <w:b/>
          <w:bCs/>
          <w:i/>
          <w:iCs/>
        </w:rPr>
        <w:t xml:space="preserve">NR </w:t>
      </w:r>
      <w:r w:rsidR="00D65958">
        <w:rPr>
          <w:b/>
          <w:bCs/>
          <w:i/>
          <w:iCs/>
        </w:rPr>
        <w:t>RedCap</w:t>
      </w:r>
      <w:r w:rsidR="00FC735C">
        <w:rPr>
          <w:b/>
          <w:bCs/>
          <w:i/>
          <w:iCs/>
        </w:rPr>
        <w:t xml:space="preserve"> devices</w:t>
      </w:r>
      <w:r w:rsidR="00D65958">
        <w:rPr>
          <w:b/>
          <w:bCs/>
          <w:i/>
          <w:iCs/>
        </w:rPr>
        <w:t xml:space="preserve">, study the reduction of max UE BW to </w:t>
      </w:r>
      <w:r w:rsidR="00BC7EA0">
        <w:rPr>
          <w:b/>
          <w:bCs/>
          <w:i/>
          <w:iCs/>
        </w:rPr>
        <w:t xml:space="preserve">optimize the </w:t>
      </w:r>
      <w:r w:rsidR="00D65958">
        <w:rPr>
          <w:b/>
          <w:bCs/>
          <w:i/>
          <w:iCs/>
        </w:rPr>
        <w:t>tradeoff in cost savin</w:t>
      </w:r>
      <w:r w:rsidR="00B37E07">
        <w:rPr>
          <w:b/>
          <w:bCs/>
          <w:i/>
          <w:iCs/>
        </w:rPr>
        <w:t>g</w:t>
      </w:r>
      <w:r w:rsidR="00FC735C">
        <w:rPr>
          <w:b/>
          <w:bCs/>
          <w:i/>
          <w:iCs/>
        </w:rPr>
        <w:t>, performance and standardization impact.</w:t>
      </w:r>
      <w:r w:rsidR="00DE38CE">
        <w:rPr>
          <w:b/>
          <w:bCs/>
          <w:i/>
          <w:iCs/>
        </w:rPr>
        <w:t xml:space="preserve"> </w:t>
      </w:r>
      <w:r w:rsidR="00796E4F" w:rsidRPr="00D54578">
        <w:rPr>
          <w:b/>
          <w:bCs/>
          <w:i/>
          <w:iCs/>
        </w:rPr>
        <w:t xml:space="preserve">When deployed in FR1, </w:t>
      </w:r>
      <w:r w:rsidR="00DF650E" w:rsidRPr="00DF650E">
        <w:rPr>
          <w:b/>
          <w:bCs/>
          <w:i/>
          <w:iCs/>
        </w:rPr>
        <w:t>the RedCap UE</w:t>
      </w:r>
      <w:r w:rsidR="00796E4F" w:rsidRPr="00D54578">
        <w:rPr>
          <w:b/>
          <w:bCs/>
          <w:i/>
          <w:iCs/>
        </w:rPr>
        <w:t xml:space="preserve"> needs to</w:t>
      </w:r>
      <w:r w:rsidR="00640A47">
        <w:rPr>
          <w:b/>
          <w:bCs/>
          <w:i/>
          <w:iCs/>
        </w:rPr>
        <w:t xml:space="preserve"> satisfy the following requirements:</w:t>
      </w:r>
    </w:p>
    <w:p w14:paraId="0616ED3B" w14:textId="77777777" w:rsidR="006164F6" w:rsidRDefault="00796E4F" w:rsidP="006164F6">
      <w:pPr>
        <w:pStyle w:val="ListParagraph"/>
        <w:numPr>
          <w:ilvl w:val="0"/>
          <w:numId w:val="32"/>
        </w:numPr>
        <w:jc w:val="both"/>
        <w:rPr>
          <w:b/>
          <w:bCs/>
          <w:i/>
          <w:iCs/>
        </w:rPr>
      </w:pPr>
      <w:r w:rsidRPr="006164F6">
        <w:rPr>
          <w:b/>
          <w:bCs/>
          <w:i/>
          <w:iCs/>
        </w:rPr>
        <w:t xml:space="preserve">support </w:t>
      </w:r>
      <w:r w:rsidR="006164F6" w:rsidRPr="006164F6">
        <w:rPr>
          <w:b/>
          <w:bCs/>
          <w:i/>
          <w:iCs/>
        </w:rPr>
        <w:t xml:space="preserve">AL 16 for </w:t>
      </w:r>
      <w:r w:rsidRPr="006164F6">
        <w:rPr>
          <w:b/>
          <w:bCs/>
          <w:i/>
          <w:iCs/>
        </w:rPr>
        <w:t>CORESET0</w:t>
      </w:r>
    </w:p>
    <w:p w14:paraId="34929D57" w14:textId="6CE749AE" w:rsidR="004E4DD7" w:rsidRPr="006164F6" w:rsidRDefault="006164F6" w:rsidP="006164F6">
      <w:pPr>
        <w:pStyle w:val="ListParagraph"/>
        <w:numPr>
          <w:ilvl w:val="0"/>
          <w:numId w:val="32"/>
        </w:numPr>
        <w:jc w:val="both"/>
        <w:rPr>
          <w:b/>
          <w:bCs/>
          <w:i/>
          <w:iCs/>
        </w:rPr>
      </w:pPr>
      <w:r>
        <w:rPr>
          <w:b/>
          <w:bCs/>
          <w:i/>
          <w:iCs/>
        </w:rPr>
        <w:t xml:space="preserve">support </w:t>
      </w:r>
      <w:r w:rsidR="00DE38CE" w:rsidRPr="006164F6">
        <w:rPr>
          <w:b/>
          <w:bCs/>
          <w:i/>
          <w:iCs/>
        </w:rPr>
        <w:t xml:space="preserve">20 MHz </w:t>
      </w:r>
      <w:r w:rsidR="00053937" w:rsidRPr="006164F6">
        <w:rPr>
          <w:b/>
          <w:bCs/>
          <w:i/>
          <w:iCs/>
        </w:rPr>
        <w:t xml:space="preserve">as the mandatory and max </w:t>
      </w:r>
      <w:r w:rsidR="00DE38CE" w:rsidRPr="006164F6">
        <w:rPr>
          <w:b/>
          <w:bCs/>
          <w:i/>
          <w:iCs/>
        </w:rPr>
        <w:t>BW for</w:t>
      </w:r>
      <w:r w:rsidR="009C2E00" w:rsidRPr="006164F6">
        <w:rPr>
          <w:b/>
          <w:bCs/>
          <w:i/>
          <w:iCs/>
        </w:rPr>
        <w:t xml:space="preserve"> initial DL BWP</w:t>
      </w:r>
    </w:p>
    <w:p w14:paraId="029B832C" w14:textId="77777777" w:rsidR="00B24B2B" w:rsidRDefault="00B24B2B" w:rsidP="001A53F8"/>
    <w:p w14:paraId="1C97B6D6" w14:textId="5F78B3E8" w:rsidR="00B17F8F" w:rsidRPr="00736E4F" w:rsidRDefault="00911617" w:rsidP="00736E4F">
      <w:pPr>
        <w:pStyle w:val="Heading2"/>
        <w:rPr>
          <w:lang w:eastAsia="zh-CN"/>
        </w:rPr>
      </w:pPr>
      <w:r w:rsidRPr="00736E4F">
        <w:rPr>
          <w:lang w:eastAsia="zh-CN"/>
        </w:rPr>
        <w:t xml:space="preserve">Reduced </w:t>
      </w:r>
      <w:r w:rsidR="00327DF2" w:rsidRPr="00736E4F">
        <w:rPr>
          <w:lang w:eastAsia="zh-CN"/>
        </w:rPr>
        <w:t xml:space="preserve">Peak Data Rates and </w:t>
      </w:r>
      <w:r w:rsidRPr="00736E4F">
        <w:rPr>
          <w:lang w:eastAsia="zh-CN"/>
        </w:rPr>
        <w:t xml:space="preserve">Restricted </w:t>
      </w:r>
      <w:r w:rsidR="001824F2" w:rsidRPr="00736E4F">
        <w:rPr>
          <w:lang w:eastAsia="zh-CN"/>
        </w:rPr>
        <w:t>MCS</w:t>
      </w:r>
      <w:r w:rsidRPr="00736E4F">
        <w:rPr>
          <w:lang w:eastAsia="zh-CN"/>
        </w:rPr>
        <w:t xml:space="preserve"> </w:t>
      </w:r>
    </w:p>
    <w:p w14:paraId="4034A55A" w14:textId="7E13AE2C" w:rsidR="00974D61" w:rsidRPr="00974D61" w:rsidRDefault="00773308" w:rsidP="00974D61">
      <w:pPr>
        <w:jc w:val="both"/>
        <w:rPr>
          <w:kern w:val="2"/>
          <w:lang w:eastAsia="zh-CN"/>
        </w:rPr>
      </w:pPr>
      <w:r>
        <w:rPr>
          <w:kern w:val="2"/>
          <w:lang w:eastAsia="zh-CN"/>
        </w:rPr>
        <w:t xml:space="preserve">In general, </w:t>
      </w:r>
      <w:r w:rsidR="00974D61" w:rsidRPr="00974D61">
        <w:rPr>
          <w:kern w:val="2"/>
          <w:lang w:eastAsia="zh-CN"/>
        </w:rPr>
        <w:t xml:space="preserve">peak rate reduction </w:t>
      </w:r>
      <w:r w:rsidR="00974D61">
        <w:rPr>
          <w:kern w:val="2"/>
          <w:lang w:eastAsia="zh-CN"/>
        </w:rPr>
        <w:t>for RedCap devices can be achieved by</w:t>
      </w:r>
      <w:r>
        <w:rPr>
          <w:kern w:val="2"/>
          <w:lang w:eastAsia="zh-CN"/>
        </w:rPr>
        <w:t xml:space="preserve"> </w:t>
      </w:r>
      <w:r w:rsidR="00974D61">
        <w:rPr>
          <w:kern w:val="2"/>
          <w:lang w:eastAsia="zh-CN"/>
        </w:rPr>
        <w:t xml:space="preserve">: </w:t>
      </w:r>
    </w:p>
    <w:p w14:paraId="155D85AA" w14:textId="67FA6AE9" w:rsidR="00974D61" w:rsidRDefault="00DE0D67" w:rsidP="00736E4F">
      <w:pPr>
        <w:pStyle w:val="ListParagraph"/>
        <w:numPr>
          <w:ilvl w:val="0"/>
          <w:numId w:val="28"/>
        </w:numPr>
        <w:jc w:val="both"/>
        <w:rPr>
          <w:kern w:val="2"/>
          <w:lang w:eastAsia="zh-CN"/>
        </w:rPr>
      </w:pPr>
      <w:r>
        <w:rPr>
          <w:kern w:val="2"/>
          <w:lang w:eastAsia="zh-CN"/>
        </w:rPr>
        <w:t xml:space="preserve">restricting the support for </w:t>
      </w:r>
      <w:r w:rsidR="00974D61">
        <w:rPr>
          <w:kern w:val="2"/>
          <w:lang w:eastAsia="zh-CN"/>
        </w:rPr>
        <w:t>CA</w:t>
      </w:r>
    </w:p>
    <w:p w14:paraId="5DB86F82" w14:textId="569EE9B4" w:rsidR="00974D61" w:rsidRPr="00974D61" w:rsidRDefault="00974D61" w:rsidP="00736E4F">
      <w:pPr>
        <w:pStyle w:val="ListParagraph"/>
        <w:numPr>
          <w:ilvl w:val="0"/>
          <w:numId w:val="28"/>
        </w:numPr>
        <w:jc w:val="both"/>
        <w:rPr>
          <w:kern w:val="2"/>
          <w:lang w:eastAsia="zh-CN"/>
        </w:rPr>
      </w:pPr>
      <w:r>
        <w:rPr>
          <w:kern w:val="2"/>
          <w:lang w:eastAsia="zh-CN"/>
        </w:rPr>
        <w:t>r</w:t>
      </w:r>
      <w:r w:rsidRPr="00974D61">
        <w:rPr>
          <w:kern w:val="2"/>
          <w:lang w:eastAsia="zh-CN"/>
        </w:rPr>
        <w:t>e</w:t>
      </w:r>
      <w:r w:rsidR="009C3870">
        <w:rPr>
          <w:kern w:val="2"/>
          <w:lang w:eastAsia="zh-CN"/>
        </w:rPr>
        <w:t>ducing</w:t>
      </w:r>
      <w:r w:rsidRPr="00974D61">
        <w:rPr>
          <w:kern w:val="2"/>
          <w:lang w:eastAsia="zh-CN"/>
        </w:rPr>
        <w:t xml:space="preserve"> the number of PRBs </w:t>
      </w:r>
      <w:r>
        <w:rPr>
          <w:kern w:val="2"/>
          <w:lang w:eastAsia="zh-CN"/>
        </w:rPr>
        <w:t>allocated for PDSCH/PUSCH</w:t>
      </w:r>
      <w:r w:rsidRPr="00974D61">
        <w:rPr>
          <w:kern w:val="2"/>
          <w:lang w:eastAsia="zh-CN"/>
        </w:rPr>
        <w:t xml:space="preserve"> </w:t>
      </w:r>
    </w:p>
    <w:p w14:paraId="253230F1" w14:textId="295AFC0F" w:rsidR="009C3870" w:rsidRPr="009C3870" w:rsidRDefault="009C3870" w:rsidP="00736E4F">
      <w:pPr>
        <w:pStyle w:val="ListParagraph"/>
        <w:numPr>
          <w:ilvl w:val="0"/>
          <w:numId w:val="28"/>
        </w:numPr>
        <w:rPr>
          <w:kern w:val="2"/>
          <w:lang w:eastAsia="zh-CN"/>
        </w:rPr>
      </w:pPr>
      <w:r w:rsidRPr="009C3870">
        <w:rPr>
          <w:kern w:val="2"/>
          <w:lang w:eastAsia="zh-CN"/>
        </w:rPr>
        <w:t>reducing the max number of MIMO layer for PDSCH/PUSCH transmission</w:t>
      </w:r>
    </w:p>
    <w:p w14:paraId="7C70B884" w14:textId="4C69F1EA" w:rsidR="00B17F8F" w:rsidRDefault="00974D61" w:rsidP="00736E4F">
      <w:pPr>
        <w:pStyle w:val="ListParagraph"/>
        <w:numPr>
          <w:ilvl w:val="0"/>
          <w:numId w:val="28"/>
        </w:numPr>
        <w:jc w:val="both"/>
        <w:rPr>
          <w:kern w:val="2"/>
          <w:lang w:eastAsia="zh-CN"/>
        </w:rPr>
      </w:pPr>
      <w:r>
        <w:rPr>
          <w:kern w:val="2"/>
          <w:lang w:eastAsia="zh-CN"/>
        </w:rPr>
        <w:t>r</w:t>
      </w:r>
      <w:r w:rsidRPr="00974D61">
        <w:rPr>
          <w:kern w:val="2"/>
          <w:lang w:eastAsia="zh-CN"/>
        </w:rPr>
        <w:t>estricting the ma</w:t>
      </w:r>
      <w:r w:rsidR="009C3870">
        <w:rPr>
          <w:kern w:val="2"/>
          <w:lang w:eastAsia="zh-CN"/>
        </w:rPr>
        <w:t>x</w:t>
      </w:r>
      <w:r w:rsidRPr="00974D61">
        <w:rPr>
          <w:kern w:val="2"/>
          <w:lang w:eastAsia="zh-CN"/>
        </w:rPr>
        <w:t xml:space="preserve"> modulation order</w:t>
      </w:r>
    </w:p>
    <w:p w14:paraId="04C255C9" w14:textId="63106AA4" w:rsidR="00B17F8F" w:rsidRDefault="00974D61" w:rsidP="00736E4F">
      <w:pPr>
        <w:pStyle w:val="ListParagraph"/>
        <w:numPr>
          <w:ilvl w:val="0"/>
          <w:numId w:val="28"/>
        </w:numPr>
        <w:rPr>
          <w:kern w:val="2"/>
          <w:lang w:eastAsia="zh-CN"/>
        </w:rPr>
      </w:pPr>
      <w:r w:rsidRPr="00974D61">
        <w:rPr>
          <w:kern w:val="2"/>
          <w:lang w:eastAsia="zh-CN"/>
        </w:rPr>
        <w:t>re</w:t>
      </w:r>
      <w:r w:rsidR="009C3870">
        <w:rPr>
          <w:kern w:val="2"/>
          <w:lang w:eastAsia="zh-CN"/>
        </w:rPr>
        <w:t>stricting the max code rate</w:t>
      </w:r>
    </w:p>
    <w:p w14:paraId="07D7EFF2" w14:textId="688596C2" w:rsidR="004F2998" w:rsidRPr="009C3870" w:rsidRDefault="004F2998" w:rsidP="00736E4F">
      <w:pPr>
        <w:pStyle w:val="ListParagraph"/>
        <w:numPr>
          <w:ilvl w:val="0"/>
          <w:numId w:val="28"/>
        </w:numPr>
        <w:rPr>
          <w:kern w:val="2"/>
          <w:lang w:eastAsia="zh-CN"/>
        </w:rPr>
      </w:pPr>
      <w:r>
        <w:rPr>
          <w:kern w:val="2"/>
          <w:lang w:eastAsia="zh-CN"/>
        </w:rPr>
        <w:t>restricting the max TBS</w:t>
      </w:r>
    </w:p>
    <w:p w14:paraId="54CF7479" w14:textId="2AE63F57" w:rsidR="003A61E4" w:rsidRDefault="00263CA5" w:rsidP="00263CA5">
      <w:pPr>
        <w:jc w:val="both"/>
      </w:pPr>
      <w:r>
        <w:t>Assuming single-layer transmission</w:t>
      </w:r>
      <w:r w:rsidR="009C3870">
        <w:t>, max code rate</w:t>
      </w:r>
      <w:r w:rsidR="000714AA">
        <w:t xml:space="preserve"> supported by NR Rel-15 MCS tables [3],</w:t>
      </w:r>
      <w:r>
        <w:t xml:space="preserve"> DMRS overhead of 0.14 </w:t>
      </w:r>
      <w:r w:rsidR="00640A47">
        <w:t xml:space="preserve">for </w:t>
      </w:r>
      <w:r>
        <w:t>DL</w:t>
      </w:r>
      <w:r w:rsidR="00640A47">
        <w:t xml:space="preserve"> </w:t>
      </w:r>
      <w:r>
        <w:t xml:space="preserve">and 0.08 </w:t>
      </w:r>
      <w:r w:rsidR="00640A47">
        <w:t xml:space="preserve">for </w:t>
      </w:r>
      <w:r>
        <w:t>UL</w:t>
      </w:r>
      <w:r w:rsidR="000714AA">
        <w:t xml:space="preserve">, and </w:t>
      </w:r>
      <w:r w:rsidR="000714AA" w:rsidRPr="000714AA">
        <w:rPr>
          <w:i/>
          <w:iCs/>
        </w:rPr>
        <w:t>scalingFactor</w:t>
      </w:r>
      <w:r w:rsidR="000714AA">
        <w:t>=1 [6]</w:t>
      </w:r>
      <w:r>
        <w:t xml:space="preserve">, Table 2 shows the </w:t>
      </w:r>
      <w:r w:rsidR="001D1C3B">
        <w:t xml:space="preserve">DL and UL </w:t>
      </w:r>
      <w:r>
        <w:t>peak data rates for 16QAM, 64QAM and 256QAM, respectively.</w:t>
      </w:r>
      <w:r w:rsidR="0001777A">
        <w:t xml:space="preserve">  As shown </w:t>
      </w:r>
      <w:r w:rsidR="003A61E4">
        <w:t>by</w:t>
      </w:r>
      <w:r w:rsidR="0001777A">
        <w:t xml:space="preserve"> Table 2, </w:t>
      </w:r>
    </w:p>
    <w:p w14:paraId="565D95AE" w14:textId="755BCE6E" w:rsidR="003A61E4" w:rsidRDefault="003A61E4" w:rsidP="00736E4F">
      <w:pPr>
        <w:pStyle w:val="ListParagraph"/>
        <w:numPr>
          <w:ilvl w:val="0"/>
          <w:numId w:val="29"/>
        </w:numPr>
        <w:jc w:val="both"/>
      </w:pPr>
      <w:r>
        <w:t>For</w:t>
      </w:r>
      <w:r w:rsidRPr="003A61E4">
        <w:t xml:space="preserve"> 64QAM modulation</w:t>
      </w:r>
      <w:r>
        <w:t>,</w:t>
      </w:r>
      <w:r w:rsidRPr="003A61E4">
        <w:t xml:space="preserve"> </w:t>
      </w:r>
      <w:r w:rsidR="00DB035C">
        <w:t xml:space="preserve">DL peak data rate </w:t>
      </w:r>
      <w:r>
        <w:t xml:space="preserve">of </w:t>
      </w:r>
      <w:r w:rsidR="00DB035C">
        <w:t xml:space="preserve">75 Mbps and UL peak </w:t>
      </w:r>
      <w:r w:rsidR="00225D3F">
        <w:t xml:space="preserve">data </w:t>
      </w:r>
      <w:r w:rsidR="00DB035C">
        <w:t xml:space="preserve">rate </w:t>
      </w:r>
      <w:r>
        <w:t>of 50 Mbps</w:t>
      </w:r>
      <w:r w:rsidR="00E02A2A">
        <w:t xml:space="preserve"> can be supported by 20 MHz BW</w:t>
      </w:r>
      <w:r>
        <w:t>;</w:t>
      </w:r>
    </w:p>
    <w:p w14:paraId="4796D94E" w14:textId="5E0B5216" w:rsidR="003A61E4" w:rsidRDefault="003A61E4" w:rsidP="00736E4F">
      <w:pPr>
        <w:pStyle w:val="ListParagraph"/>
        <w:numPr>
          <w:ilvl w:val="0"/>
          <w:numId w:val="29"/>
        </w:numPr>
      </w:pPr>
      <w:r w:rsidRPr="003A61E4">
        <w:t xml:space="preserve">For </w:t>
      </w:r>
      <w:r>
        <w:t>16</w:t>
      </w:r>
      <w:r w:rsidRPr="003A61E4">
        <w:t>QAM modulation, DL peak data rate of</w:t>
      </w:r>
      <w:r w:rsidR="001D1C3B">
        <w:t xml:space="preserve"> </w:t>
      </w:r>
      <w:r w:rsidR="00E02A2A">
        <w:t>2</w:t>
      </w:r>
      <w:r>
        <w:t xml:space="preserve">0 </w:t>
      </w:r>
      <w:r w:rsidRPr="003A61E4">
        <w:t xml:space="preserve">Mbps </w:t>
      </w:r>
      <w:r w:rsidR="00E02A2A">
        <w:t>or</w:t>
      </w:r>
      <w:r w:rsidRPr="003A61E4">
        <w:t xml:space="preserve"> UL peak </w:t>
      </w:r>
      <w:r w:rsidR="00225D3F">
        <w:t xml:space="preserve">data </w:t>
      </w:r>
      <w:r w:rsidRPr="003A61E4">
        <w:t xml:space="preserve">rate of </w:t>
      </w:r>
      <w:r w:rsidR="00E02A2A">
        <w:t>25</w:t>
      </w:r>
      <w:r w:rsidRPr="003A61E4">
        <w:t xml:space="preserve"> Mbps</w:t>
      </w:r>
      <w:r w:rsidR="00E02A2A">
        <w:t xml:space="preserve"> cannot be supported by 10 MHz BW</w:t>
      </w:r>
      <w:r w:rsidR="00CC7F2F">
        <w:t>;</w:t>
      </w:r>
    </w:p>
    <w:p w14:paraId="5C051EDE" w14:textId="73590735" w:rsidR="009C3870" w:rsidRDefault="00CC7F2F" w:rsidP="00736E4F">
      <w:pPr>
        <w:pStyle w:val="ListParagraph"/>
        <w:numPr>
          <w:ilvl w:val="0"/>
          <w:numId w:val="29"/>
        </w:numPr>
      </w:pPr>
      <w:r w:rsidRPr="00CC7F2F">
        <w:t xml:space="preserve">For </w:t>
      </w:r>
      <w:r>
        <w:t>20 MHz BW</w:t>
      </w:r>
      <w:r w:rsidRPr="00CC7F2F">
        <w:t xml:space="preserve">, DL peak data rate of </w:t>
      </w:r>
      <w:r>
        <w:t>150</w:t>
      </w:r>
      <w:r w:rsidRPr="00CC7F2F">
        <w:t xml:space="preserve"> Mbps</w:t>
      </w:r>
      <w:r>
        <w:t xml:space="preserve"> cannot be supported with 256QAM modulation.</w:t>
      </w:r>
    </w:p>
    <w:p w14:paraId="72632BC6" w14:textId="77777777" w:rsidR="00C807A6" w:rsidRDefault="00C807A6" w:rsidP="00C807A6">
      <w:pPr>
        <w:pStyle w:val="ListParagraph"/>
      </w:pPr>
    </w:p>
    <w:p w14:paraId="52D9BA25" w14:textId="4F60BC92" w:rsidR="00263CA5" w:rsidRPr="006558BB" w:rsidRDefault="00263CA5" w:rsidP="00B13EF8">
      <w:pPr>
        <w:pStyle w:val="Caption"/>
        <w:keepNext/>
        <w:ind w:left="704"/>
        <w:jc w:val="center"/>
        <w:rPr>
          <w:b/>
          <w:bCs/>
          <w:i w:val="0"/>
          <w:iCs w:val="0"/>
          <w:sz w:val="20"/>
          <w:szCs w:val="20"/>
        </w:rPr>
      </w:pPr>
      <w:r w:rsidRPr="006558BB">
        <w:rPr>
          <w:b/>
          <w:bCs/>
          <w:i w:val="0"/>
          <w:iCs w:val="0"/>
          <w:sz w:val="20"/>
          <w:szCs w:val="20"/>
        </w:rPr>
        <w:t xml:space="preserve">Table </w:t>
      </w:r>
      <w:r w:rsidRPr="006558BB">
        <w:rPr>
          <w:b/>
          <w:bCs/>
          <w:i w:val="0"/>
          <w:iCs w:val="0"/>
          <w:sz w:val="20"/>
          <w:szCs w:val="20"/>
        </w:rPr>
        <w:fldChar w:fldCharType="begin"/>
      </w:r>
      <w:r w:rsidRPr="006558BB">
        <w:rPr>
          <w:b/>
          <w:bCs/>
          <w:i w:val="0"/>
          <w:iCs w:val="0"/>
          <w:sz w:val="20"/>
          <w:szCs w:val="20"/>
        </w:rPr>
        <w:instrText xml:space="preserve"> SEQ Table \* ARABIC </w:instrText>
      </w:r>
      <w:r w:rsidRPr="006558BB">
        <w:rPr>
          <w:b/>
          <w:bCs/>
          <w:i w:val="0"/>
          <w:iCs w:val="0"/>
          <w:sz w:val="20"/>
          <w:szCs w:val="20"/>
        </w:rPr>
        <w:fldChar w:fldCharType="separate"/>
      </w:r>
      <w:r w:rsidRPr="006558BB">
        <w:rPr>
          <w:b/>
          <w:bCs/>
          <w:i w:val="0"/>
          <w:iCs w:val="0"/>
          <w:noProof/>
          <w:sz w:val="20"/>
          <w:szCs w:val="20"/>
        </w:rPr>
        <w:t>2</w:t>
      </w:r>
      <w:r w:rsidRPr="006558BB">
        <w:rPr>
          <w:b/>
          <w:bCs/>
          <w:i w:val="0"/>
          <w:iCs w:val="0"/>
          <w:sz w:val="20"/>
          <w:szCs w:val="20"/>
        </w:rPr>
        <w:fldChar w:fldCharType="end"/>
      </w:r>
      <w:r w:rsidRPr="006558BB">
        <w:rPr>
          <w:b/>
          <w:bCs/>
          <w:i w:val="0"/>
          <w:iCs w:val="0"/>
          <w:sz w:val="20"/>
          <w:szCs w:val="20"/>
        </w:rPr>
        <w:t>:</w:t>
      </w:r>
      <w:r>
        <w:rPr>
          <w:b/>
          <w:bCs/>
          <w:i w:val="0"/>
          <w:iCs w:val="0"/>
          <w:sz w:val="20"/>
          <w:szCs w:val="20"/>
        </w:rPr>
        <w:t xml:space="preserve"> Peak Data Rates for </w:t>
      </w:r>
      <w:r w:rsidR="003A61E4">
        <w:rPr>
          <w:b/>
          <w:bCs/>
          <w:i w:val="0"/>
          <w:iCs w:val="0"/>
          <w:sz w:val="20"/>
          <w:szCs w:val="20"/>
        </w:rPr>
        <w:t>Single Layer Transmission in FR1</w:t>
      </w:r>
    </w:p>
    <w:p w14:paraId="3FDC5A75" w14:textId="62E3F5AF" w:rsidR="00C807A6" w:rsidRDefault="00263CA5" w:rsidP="00C807A6">
      <w:pPr>
        <w:pStyle w:val="ListParagraph"/>
        <w:ind w:left="0"/>
        <w:jc w:val="center"/>
      </w:pPr>
      <w:r>
        <w:rPr>
          <w:noProof/>
        </w:rPr>
        <w:drawing>
          <wp:inline distT="0" distB="0" distL="0" distR="0" wp14:anchorId="1561F0A3" wp14:editId="53C50CCF">
            <wp:extent cx="5799304" cy="1120999"/>
            <wp:effectExtent l="38100" t="38100" r="87630" b="984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5810362" cy="1123136"/>
                    </a:xfrm>
                    <a:prstGeom prst="rect">
                      <a:avLst/>
                    </a:prstGeom>
                    <a:noFill/>
                    <a:effectLst>
                      <a:outerShdw blurRad="50800" dist="38100" dir="2700000" algn="tl" rotWithShape="0">
                        <a:prstClr val="black">
                          <a:alpha val="40000"/>
                        </a:prstClr>
                      </a:outerShdw>
                    </a:effectLst>
                  </pic:spPr>
                </pic:pic>
              </a:graphicData>
            </a:graphic>
          </wp:inline>
        </w:drawing>
      </w:r>
    </w:p>
    <w:p w14:paraId="5D04A248" w14:textId="4336706F" w:rsidR="000E6249" w:rsidRDefault="00C6521D" w:rsidP="001A53F8">
      <w:pPr>
        <w:rPr>
          <w:lang w:eastAsia="zh-CN"/>
        </w:rPr>
      </w:pPr>
      <w:r>
        <w:rPr>
          <w:lang w:eastAsia="zh-CN"/>
        </w:rPr>
        <w:t xml:space="preserve">Therefore, we have the following proposal for data rate </w:t>
      </w:r>
      <w:r w:rsidR="00C25351">
        <w:rPr>
          <w:lang w:eastAsia="zh-CN"/>
        </w:rPr>
        <w:t>and MCS restriction</w:t>
      </w:r>
      <w:r>
        <w:rPr>
          <w:lang w:eastAsia="zh-CN"/>
        </w:rPr>
        <w:t>:</w:t>
      </w:r>
    </w:p>
    <w:p w14:paraId="272061BE" w14:textId="1996C086" w:rsidR="00257F90" w:rsidRPr="004C3F49" w:rsidRDefault="00C6521D" w:rsidP="004C3F49">
      <w:pPr>
        <w:jc w:val="both"/>
        <w:rPr>
          <w:b/>
          <w:bCs/>
          <w:i/>
          <w:iCs/>
          <w:lang w:eastAsia="zh-CN"/>
        </w:rPr>
      </w:pPr>
      <w:r w:rsidRPr="001824F2">
        <w:rPr>
          <w:b/>
          <w:bCs/>
          <w:i/>
          <w:iCs/>
          <w:lang w:eastAsia="zh-CN"/>
        </w:rPr>
        <w:t>Proposal</w:t>
      </w:r>
      <w:r w:rsidR="004C3F49">
        <w:rPr>
          <w:b/>
          <w:bCs/>
          <w:i/>
          <w:iCs/>
          <w:lang w:eastAsia="zh-CN"/>
        </w:rPr>
        <w:t xml:space="preserve"> 2</w:t>
      </w:r>
      <w:r w:rsidRPr="001824F2">
        <w:rPr>
          <w:b/>
          <w:bCs/>
          <w:i/>
          <w:iCs/>
          <w:lang w:eastAsia="zh-CN"/>
        </w:rPr>
        <w:t xml:space="preserve">: </w:t>
      </w:r>
      <w:r w:rsidR="001824F2" w:rsidRPr="004C3F49">
        <w:rPr>
          <w:b/>
          <w:bCs/>
          <w:i/>
          <w:iCs/>
          <w:lang w:eastAsia="zh-CN"/>
        </w:rPr>
        <w:t>For NR RedCap devices</w:t>
      </w:r>
      <w:r w:rsidR="007424BC">
        <w:rPr>
          <w:b/>
          <w:bCs/>
          <w:i/>
          <w:iCs/>
          <w:lang w:eastAsia="zh-CN"/>
        </w:rPr>
        <w:t xml:space="preserve"> with reduced BW</w:t>
      </w:r>
      <w:r w:rsidR="001824F2" w:rsidRPr="004C3F49">
        <w:rPr>
          <w:b/>
          <w:bCs/>
          <w:i/>
          <w:iCs/>
          <w:lang w:eastAsia="zh-CN"/>
        </w:rPr>
        <w:t xml:space="preserve">, study the peak data rate </w:t>
      </w:r>
      <w:r w:rsidR="009C2E00">
        <w:rPr>
          <w:b/>
          <w:bCs/>
          <w:i/>
          <w:iCs/>
          <w:lang w:eastAsia="zh-CN"/>
        </w:rPr>
        <w:t xml:space="preserve">supported by </w:t>
      </w:r>
      <w:r w:rsidR="001824F2" w:rsidRPr="004C3F49">
        <w:rPr>
          <w:b/>
          <w:bCs/>
          <w:i/>
          <w:iCs/>
          <w:lang w:eastAsia="zh-CN"/>
        </w:rPr>
        <w:t>single carrier, single layer</w:t>
      </w:r>
      <w:bookmarkStart w:id="1" w:name="_Hlk23927392"/>
      <w:r w:rsidR="00AD4E42">
        <w:rPr>
          <w:b/>
          <w:bCs/>
          <w:i/>
          <w:iCs/>
          <w:lang w:eastAsia="zh-CN"/>
        </w:rPr>
        <w:t xml:space="preserve"> and </w:t>
      </w:r>
      <w:r w:rsidR="001B6928" w:rsidRPr="004C3F49">
        <w:rPr>
          <w:b/>
          <w:bCs/>
          <w:i/>
          <w:iCs/>
          <w:lang w:eastAsia="zh-CN"/>
        </w:rPr>
        <w:t>MCS</w:t>
      </w:r>
      <w:r w:rsidR="0008420B" w:rsidRPr="004C3F49">
        <w:rPr>
          <w:b/>
          <w:bCs/>
          <w:i/>
          <w:iCs/>
          <w:lang w:eastAsia="zh-CN"/>
        </w:rPr>
        <w:t xml:space="preserve"> range restriction</w:t>
      </w:r>
      <w:r w:rsidR="001824F2" w:rsidRPr="004C3F49">
        <w:rPr>
          <w:b/>
          <w:bCs/>
          <w:i/>
          <w:iCs/>
          <w:lang w:eastAsia="zh-CN"/>
        </w:rPr>
        <w:t>.</w:t>
      </w:r>
      <w:r w:rsidR="00EC1A75" w:rsidRPr="004C3F49">
        <w:rPr>
          <w:b/>
          <w:bCs/>
          <w:i/>
          <w:iCs/>
          <w:lang w:eastAsia="zh-CN"/>
        </w:rPr>
        <w:t xml:space="preserve"> </w:t>
      </w:r>
      <w:r w:rsidR="004C3F49">
        <w:rPr>
          <w:b/>
          <w:bCs/>
          <w:i/>
          <w:iCs/>
          <w:lang w:eastAsia="zh-CN"/>
        </w:rPr>
        <w:t>Specifically,</w:t>
      </w:r>
    </w:p>
    <w:p w14:paraId="1535DEB5" w14:textId="1F47AB69" w:rsidR="00257F90" w:rsidRDefault="007A7FFB" w:rsidP="00736E4F">
      <w:pPr>
        <w:pStyle w:val="ListParagraph"/>
        <w:numPr>
          <w:ilvl w:val="0"/>
          <w:numId w:val="30"/>
        </w:numPr>
        <w:jc w:val="both"/>
        <w:rPr>
          <w:b/>
          <w:bCs/>
          <w:i/>
          <w:iCs/>
          <w:lang w:eastAsia="zh-CN"/>
        </w:rPr>
      </w:pPr>
      <w:r>
        <w:rPr>
          <w:b/>
          <w:bCs/>
          <w:i/>
          <w:iCs/>
          <w:lang w:eastAsia="zh-CN"/>
        </w:rPr>
        <w:t>d</w:t>
      </w:r>
      <w:r w:rsidR="00EC1A75" w:rsidRPr="00257F90">
        <w:rPr>
          <w:b/>
          <w:bCs/>
          <w:i/>
          <w:iCs/>
          <w:lang w:eastAsia="zh-CN"/>
        </w:rPr>
        <w:t xml:space="preserve">ifferent MCS and BW can be allocated </w:t>
      </w:r>
      <w:r w:rsidR="008F450A" w:rsidRPr="00257F90">
        <w:rPr>
          <w:b/>
          <w:bCs/>
          <w:i/>
          <w:iCs/>
          <w:lang w:eastAsia="zh-CN"/>
        </w:rPr>
        <w:t>for DL and UL to adapt to asymmetric traffic patterns</w:t>
      </w:r>
    </w:p>
    <w:p w14:paraId="4ABB13A7" w14:textId="33506A3D" w:rsidR="008B1360" w:rsidRDefault="007A7FFB" w:rsidP="00736E4F">
      <w:pPr>
        <w:pStyle w:val="ListParagraph"/>
        <w:numPr>
          <w:ilvl w:val="0"/>
          <w:numId w:val="30"/>
        </w:numPr>
        <w:jc w:val="both"/>
        <w:rPr>
          <w:b/>
          <w:bCs/>
          <w:i/>
          <w:iCs/>
          <w:lang w:eastAsia="zh-CN"/>
        </w:rPr>
      </w:pPr>
      <w:r>
        <w:rPr>
          <w:b/>
          <w:bCs/>
          <w:i/>
          <w:iCs/>
          <w:lang w:eastAsia="zh-CN"/>
        </w:rPr>
        <w:t>i</w:t>
      </w:r>
      <w:r w:rsidR="008B1360">
        <w:rPr>
          <w:b/>
          <w:bCs/>
          <w:i/>
          <w:iCs/>
          <w:lang w:eastAsia="zh-CN"/>
        </w:rPr>
        <w:t>n addition to support</w:t>
      </w:r>
      <w:r w:rsidR="0084350F">
        <w:rPr>
          <w:b/>
          <w:bCs/>
          <w:i/>
          <w:iCs/>
          <w:lang w:eastAsia="zh-CN"/>
        </w:rPr>
        <w:t>ing</w:t>
      </w:r>
      <w:r w:rsidR="008B1360">
        <w:rPr>
          <w:b/>
          <w:bCs/>
          <w:i/>
          <w:iCs/>
          <w:lang w:eastAsia="zh-CN"/>
        </w:rPr>
        <w:t xml:space="preserve"> 20 MHz </w:t>
      </w:r>
      <w:r w:rsidR="00053937">
        <w:rPr>
          <w:b/>
          <w:bCs/>
          <w:i/>
          <w:iCs/>
          <w:lang w:eastAsia="zh-CN"/>
        </w:rPr>
        <w:t>as the mandatory and max</w:t>
      </w:r>
      <w:r w:rsidR="008B1360">
        <w:rPr>
          <w:b/>
          <w:bCs/>
          <w:i/>
          <w:iCs/>
          <w:lang w:eastAsia="zh-CN"/>
        </w:rPr>
        <w:t xml:space="preserve"> </w:t>
      </w:r>
      <w:r w:rsidR="00053937">
        <w:rPr>
          <w:b/>
          <w:bCs/>
          <w:i/>
          <w:iCs/>
          <w:lang w:eastAsia="zh-CN"/>
        </w:rPr>
        <w:t xml:space="preserve">BW for </w:t>
      </w:r>
      <w:r w:rsidR="008B1360">
        <w:rPr>
          <w:b/>
          <w:bCs/>
          <w:i/>
          <w:iCs/>
          <w:lang w:eastAsia="zh-CN"/>
        </w:rPr>
        <w:t>initial DL BWP</w:t>
      </w:r>
      <w:r w:rsidR="000E3349">
        <w:rPr>
          <w:b/>
          <w:bCs/>
          <w:i/>
          <w:iCs/>
          <w:lang w:eastAsia="zh-CN"/>
        </w:rPr>
        <w:t xml:space="preserve">, smaller </w:t>
      </w:r>
      <w:r w:rsidR="00CC1822">
        <w:rPr>
          <w:b/>
          <w:bCs/>
          <w:i/>
          <w:iCs/>
          <w:lang w:eastAsia="zh-CN"/>
        </w:rPr>
        <w:t>BW</w:t>
      </w:r>
      <w:r w:rsidR="00053937">
        <w:rPr>
          <w:b/>
          <w:bCs/>
          <w:i/>
          <w:iCs/>
          <w:lang w:eastAsia="zh-CN"/>
        </w:rPr>
        <w:t xml:space="preserve"> </w:t>
      </w:r>
      <w:r w:rsidR="000E3349">
        <w:rPr>
          <w:b/>
          <w:bCs/>
          <w:i/>
          <w:iCs/>
          <w:lang w:eastAsia="zh-CN"/>
        </w:rPr>
        <w:t xml:space="preserve">can be configured </w:t>
      </w:r>
      <w:r w:rsidR="0091340E">
        <w:rPr>
          <w:b/>
          <w:bCs/>
          <w:i/>
          <w:iCs/>
          <w:lang w:eastAsia="zh-CN"/>
        </w:rPr>
        <w:t>for</w:t>
      </w:r>
      <w:r w:rsidR="007309A6">
        <w:rPr>
          <w:b/>
          <w:bCs/>
          <w:i/>
          <w:iCs/>
          <w:lang w:eastAsia="zh-CN"/>
        </w:rPr>
        <w:t xml:space="preserve"> the</w:t>
      </w:r>
      <w:r w:rsidR="00CC1822" w:rsidRPr="00CC1822">
        <w:rPr>
          <w:b/>
          <w:bCs/>
          <w:i/>
          <w:iCs/>
          <w:lang w:eastAsia="zh-CN"/>
        </w:rPr>
        <w:t xml:space="preserve"> active DL/UL BWP</w:t>
      </w:r>
      <w:r w:rsidR="007309A6">
        <w:rPr>
          <w:b/>
          <w:bCs/>
          <w:i/>
          <w:iCs/>
          <w:lang w:eastAsia="zh-CN"/>
        </w:rPr>
        <w:t xml:space="preserve"> of RedCap UE</w:t>
      </w:r>
      <w:r w:rsidR="0091340E">
        <w:rPr>
          <w:b/>
          <w:bCs/>
          <w:i/>
          <w:iCs/>
          <w:lang w:eastAsia="zh-CN"/>
        </w:rPr>
        <w:t xml:space="preserve"> </w:t>
      </w:r>
      <w:r w:rsidR="0091340E" w:rsidRPr="0091340E">
        <w:rPr>
          <w:b/>
          <w:bCs/>
          <w:i/>
          <w:iCs/>
          <w:lang w:eastAsia="zh-CN"/>
        </w:rPr>
        <w:t>to support peak data rates</w:t>
      </w:r>
      <w:r w:rsidR="0091340E">
        <w:rPr>
          <w:b/>
          <w:bCs/>
          <w:i/>
          <w:iCs/>
          <w:lang w:eastAsia="zh-CN"/>
        </w:rPr>
        <w:t xml:space="preserve"> in the range of </w:t>
      </w:r>
      <w:r w:rsidR="0091340E" w:rsidRPr="0091340E">
        <w:rPr>
          <w:b/>
          <w:bCs/>
          <w:i/>
          <w:iCs/>
          <w:lang w:eastAsia="zh-CN"/>
        </w:rPr>
        <w:t>5~10 Mbps</w:t>
      </w:r>
    </w:p>
    <w:p w14:paraId="56384045" w14:textId="32F413EA" w:rsidR="00B17F8F" w:rsidRDefault="00257F90" w:rsidP="00736E4F">
      <w:pPr>
        <w:pStyle w:val="ListParagraph"/>
        <w:numPr>
          <w:ilvl w:val="0"/>
          <w:numId w:val="30"/>
        </w:numPr>
        <w:jc w:val="both"/>
        <w:rPr>
          <w:b/>
          <w:bCs/>
          <w:i/>
          <w:iCs/>
          <w:lang w:eastAsia="zh-CN"/>
        </w:rPr>
      </w:pPr>
      <w:r>
        <w:rPr>
          <w:b/>
          <w:bCs/>
          <w:i/>
          <w:iCs/>
          <w:lang w:eastAsia="zh-CN"/>
        </w:rPr>
        <w:t xml:space="preserve">256QAM modulation </w:t>
      </w:r>
      <w:r w:rsidR="007B00F5">
        <w:rPr>
          <w:b/>
          <w:bCs/>
          <w:i/>
          <w:iCs/>
          <w:lang w:eastAsia="zh-CN"/>
        </w:rPr>
        <w:t>is not supported</w:t>
      </w:r>
      <w:r w:rsidR="008D3847">
        <w:rPr>
          <w:b/>
          <w:bCs/>
          <w:i/>
          <w:iCs/>
          <w:lang w:eastAsia="zh-CN"/>
        </w:rPr>
        <w:t xml:space="preserve"> for RedCap U</w:t>
      </w:r>
      <w:r w:rsidR="00882B4D">
        <w:rPr>
          <w:b/>
          <w:bCs/>
          <w:i/>
          <w:iCs/>
          <w:lang w:eastAsia="zh-CN"/>
        </w:rPr>
        <w:t>E</w:t>
      </w:r>
    </w:p>
    <w:p w14:paraId="6243F0B7" w14:textId="2E8BDEBF" w:rsidR="00882B4D" w:rsidRDefault="00882B4D" w:rsidP="00736E4F">
      <w:pPr>
        <w:pStyle w:val="ListParagraph"/>
        <w:numPr>
          <w:ilvl w:val="0"/>
          <w:numId w:val="30"/>
        </w:numPr>
        <w:jc w:val="both"/>
        <w:rPr>
          <w:b/>
          <w:bCs/>
          <w:i/>
          <w:iCs/>
          <w:lang w:eastAsia="zh-CN"/>
        </w:rPr>
      </w:pPr>
      <w:r>
        <w:rPr>
          <w:b/>
          <w:bCs/>
          <w:i/>
          <w:iCs/>
          <w:lang w:eastAsia="zh-CN"/>
        </w:rPr>
        <w:t>FFS whether or not to support 150 Mbps peak data rate on DL</w:t>
      </w:r>
      <w:r w:rsidR="00053937">
        <w:rPr>
          <w:b/>
          <w:bCs/>
          <w:i/>
          <w:iCs/>
          <w:lang w:eastAsia="zh-CN"/>
        </w:rPr>
        <w:t xml:space="preserve"> with </w:t>
      </w:r>
      <w:r w:rsidR="00333136">
        <w:rPr>
          <w:b/>
          <w:bCs/>
          <w:i/>
          <w:iCs/>
          <w:lang w:eastAsia="zh-CN"/>
        </w:rPr>
        <w:t xml:space="preserve">active </w:t>
      </w:r>
      <w:r w:rsidR="00053937">
        <w:rPr>
          <w:b/>
          <w:bCs/>
          <w:i/>
          <w:iCs/>
          <w:lang w:eastAsia="zh-CN"/>
        </w:rPr>
        <w:t>BW</w:t>
      </w:r>
      <w:r w:rsidR="00333136">
        <w:rPr>
          <w:b/>
          <w:bCs/>
          <w:i/>
          <w:iCs/>
          <w:lang w:eastAsia="zh-CN"/>
        </w:rPr>
        <w:t>P</w:t>
      </w:r>
      <w:r w:rsidR="00053937">
        <w:rPr>
          <w:b/>
          <w:bCs/>
          <w:i/>
          <w:iCs/>
          <w:lang w:eastAsia="zh-CN"/>
        </w:rPr>
        <w:t xml:space="preserve"> </w:t>
      </w:r>
      <w:r w:rsidR="00F42637">
        <w:rPr>
          <w:b/>
          <w:bCs/>
          <w:i/>
          <w:iCs/>
          <w:lang w:eastAsia="zh-CN"/>
        </w:rPr>
        <w:t>wider</w:t>
      </w:r>
      <w:r w:rsidR="00053937">
        <w:rPr>
          <w:b/>
          <w:bCs/>
          <w:i/>
          <w:iCs/>
          <w:lang w:eastAsia="zh-CN"/>
        </w:rPr>
        <w:t xml:space="preserve"> than 20 MHz</w:t>
      </w:r>
    </w:p>
    <w:p w14:paraId="503B5171" w14:textId="7D21887D" w:rsidR="00C56799" w:rsidRDefault="0025573A" w:rsidP="00736E4F">
      <w:pPr>
        <w:pStyle w:val="ListParagraph"/>
        <w:numPr>
          <w:ilvl w:val="0"/>
          <w:numId w:val="30"/>
        </w:numPr>
        <w:jc w:val="both"/>
        <w:rPr>
          <w:b/>
          <w:bCs/>
          <w:i/>
          <w:iCs/>
          <w:lang w:eastAsia="zh-CN"/>
        </w:rPr>
      </w:pPr>
      <w:r>
        <w:rPr>
          <w:b/>
          <w:bCs/>
          <w:i/>
          <w:iCs/>
          <w:lang w:eastAsia="zh-CN"/>
        </w:rPr>
        <w:t>FFS whether 64QAM needs to be supported on UL</w:t>
      </w:r>
    </w:p>
    <w:p w14:paraId="0A7E2CC2" w14:textId="77777777" w:rsidR="00053937" w:rsidRPr="00736E4F" w:rsidRDefault="00053937" w:rsidP="00053937">
      <w:pPr>
        <w:pStyle w:val="ListParagraph"/>
        <w:jc w:val="both"/>
        <w:rPr>
          <w:b/>
          <w:bCs/>
          <w:i/>
          <w:iCs/>
          <w:lang w:eastAsia="zh-CN"/>
        </w:rPr>
      </w:pPr>
    </w:p>
    <w:p w14:paraId="0EB02BDA" w14:textId="0AFDE457" w:rsidR="00C56799" w:rsidRPr="00736E4F" w:rsidRDefault="006E306A" w:rsidP="00736E4F">
      <w:pPr>
        <w:pStyle w:val="Heading2"/>
        <w:rPr>
          <w:lang w:eastAsia="zh-CN"/>
        </w:rPr>
      </w:pPr>
      <w:r w:rsidRPr="00736E4F">
        <w:rPr>
          <w:lang w:eastAsia="zh-CN"/>
        </w:rPr>
        <w:t>R</w:t>
      </w:r>
      <w:r w:rsidR="000A16B5" w:rsidRPr="00736E4F">
        <w:rPr>
          <w:lang w:eastAsia="zh-CN"/>
        </w:rPr>
        <w:t>eduction of TX/RX Antenna Number</w:t>
      </w:r>
    </w:p>
    <w:p w14:paraId="44E9BC91" w14:textId="519E5251" w:rsidR="00D35D32" w:rsidRDefault="00577C4B" w:rsidP="0028438B">
      <w:pPr>
        <w:jc w:val="both"/>
        <w:rPr>
          <w:bCs/>
          <w:lang w:val="en-GB"/>
        </w:rPr>
      </w:pPr>
      <w:r w:rsidRPr="00577C4B">
        <w:rPr>
          <w:bCs/>
          <w:lang w:val="en-GB"/>
        </w:rPr>
        <w:t>Reducing</w:t>
      </w:r>
      <w:r>
        <w:rPr>
          <w:bCs/>
          <w:lang w:val="en-GB"/>
        </w:rPr>
        <w:t xml:space="preserve"> the number of RX and TX antennas contributes to cost saving and</w:t>
      </w:r>
      <w:r w:rsidR="004F0A22">
        <w:rPr>
          <w:bCs/>
          <w:lang w:val="en-GB"/>
        </w:rPr>
        <w:t xml:space="preserve"> form factor </w:t>
      </w:r>
      <w:r>
        <w:rPr>
          <w:bCs/>
          <w:lang w:val="en-GB"/>
        </w:rPr>
        <w:t>reduction of RedCap</w:t>
      </w:r>
      <w:r w:rsidR="001F224B">
        <w:rPr>
          <w:bCs/>
          <w:lang w:val="en-GB"/>
        </w:rPr>
        <w:t xml:space="preserve"> UE</w:t>
      </w:r>
      <w:r>
        <w:rPr>
          <w:bCs/>
          <w:lang w:val="en-GB"/>
        </w:rPr>
        <w:t xml:space="preserve">. </w:t>
      </w:r>
      <w:r w:rsidR="0028438B">
        <w:rPr>
          <w:bCs/>
          <w:lang w:val="en-GB"/>
        </w:rPr>
        <w:t>As shown in Table 2, single layer transmission is able to provide peak data rate up to 75 Mbps</w:t>
      </w:r>
      <w:r w:rsidR="00E42A42">
        <w:rPr>
          <w:bCs/>
          <w:lang w:val="en-GB"/>
        </w:rPr>
        <w:t xml:space="preserve"> for both DL and UL</w:t>
      </w:r>
      <w:r w:rsidR="009D3D4E">
        <w:rPr>
          <w:bCs/>
          <w:lang w:val="en-GB"/>
        </w:rPr>
        <w:t xml:space="preserve"> [6]</w:t>
      </w:r>
      <w:r w:rsidR="00E42A42">
        <w:rPr>
          <w:bCs/>
          <w:lang w:val="en-GB"/>
        </w:rPr>
        <w:t xml:space="preserve">, which is sufficient for the typical use cases </w:t>
      </w:r>
      <w:r w:rsidR="00D35D32">
        <w:rPr>
          <w:bCs/>
          <w:lang w:val="en-GB"/>
        </w:rPr>
        <w:t xml:space="preserve">identified </w:t>
      </w:r>
      <w:r w:rsidR="0098148F">
        <w:rPr>
          <w:bCs/>
          <w:lang w:val="en-GB"/>
        </w:rPr>
        <w:t xml:space="preserve">for RedCap devices </w:t>
      </w:r>
      <w:r w:rsidR="00D35D32">
        <w:rPr>
          <w:bCs/>
          <w:lang w:val="en-GB"/>
        </w:rPr>
        <w:t>[1]</w:t>
      </w:r>
      <w:r w:rsidR="0028438B">
        <w:rPr>
          <w:bCs/>
          <w:lang w:val="en-GB"/>
        </w:rPr>
        <w:t xml:space="preserve">. However, </w:t>
      </w:r>
      <w:r w:rsidR="006D6EA7">
        <w:rPr>
          <w:bCs/>
          <w:lang w:val="en-GB"/>
        </w:rPr>
        <w:t>the limitation of</w:t>
      </w:r>
      <w:r w:rsidR="00E54A44">
        <w:rPr>
          <w:bCs/>
          <w:lang w:val="en-GB"/>
        </w:rPr>
        <w:t xml:space="preserve"> </w:t>
      </w:r>
      <w:r w:rsidR="0028438B">
        <w:rPr>
          <w:bCs/>
          <w:lang w:val="en-GB"/>
        </w:rPr>
        <w:t>single RX antenna</w:t>
      </w:r>
      <w:r w:rsidR="00E42A42">
        <w:rPr>
          <w:bCs/>
          <w:lang w:val="en-GB"/>
        </w:rPr>
        <w:t xml:space="preserve"> will</w:t>
      </w:r>
      <w:r w:rsidR="0028438B">
        <w:rPr>
          <w:bCs/>
          <w:lang w:val="en-GB"/>
        </w:rPr>
        <w:t xml:space="preserve"> degrade</w:t>
      </w:r>
      <w:r w:rsidR="00E33677">
        <w:rPr>
          <w:bCs/>
          <w:lang w:val="en-GB"/>
        </w:rPr>
        <w:t xml:space="preserve"> the</w:t>
      </w:r>
      <w:r w:rsidR="0028438B">
        <w:rPr>
          <w:bCs/>
          <w:lang w:val="en-GB"/>
        </w:rPr>
        <w:t xml:space="preserve"> coverage </w:t>
      </w:r>
      <w:r w:rsidR="00E33677">
        <w:rPr>
          <w:bCs/>
          <w:lang w:val="en-GB"/>
        </w:rPr>
        <w:t>of DL</w:t>
      </w:r>
      <w:r w:rsidR="00E54A44">
        <w:rPr>
          <w:bCs/>
          <w:lang w:val="en-GB"/>
        </w:rPr>
        <w:t xml:space="preserve"> data/control channels</w:t>
      </w:r>
      <w:r w:rsidR="00D35D32">
        <w:rPr>
          <w:bCs/>
          <w:lang w:val="en-GB"/>
        </w:rPr>
        <w:t>,</w:t>
      </w:r>
      <w:r w:rsidR="00E54A44">
        <w:rPr>
          <w:bCs/>
          <w:lang w:val="en-GB"/>
        </w:rPr>
        <w:t xml:space="preserve"> </w:t>
      </w:r>
      <w:r w:rsidR="00D35D32">
        <w:rPr>
          <w:bCs/>
          <w:lang w:val="en-GB"/>
        </w:rPr>
        <w:t xml:space="preserve">and increase the </w:t>
      </w:r>
      <w:r w:rsidR="00E54A44">
        <w:rPr>
          <w:bCs/>
          <w:lang w:val="en-GB"/>
        </w:rPr>
        <w:t xml:space="preserve">latency for SSB/SIB acquisition. </w:t>
      </w:r>
    </w:p>
    <w:p w14:paraId="3A68F74C" w14:textId="39B3E1C9" w:rsidR="00C56799" w:rsidRDefault="00243C8C" w:rsidP="0028438B">
      <w:pPr>
        <w:jc w:val="both"/>
        <w:rPr>
          <w:bCs/>
          <w:lang w:val="en-GB"/>
        </w:rPr>
      </w:pPr>
      <w:r>
        <w:rPr>
          <w:bCs/>
          <w:lang w:val="en-GB"/>
        </w:rPr>
        <w:t xml:space="preserve">Therefore, it is necessary to study and evaluate the coverage recovery techniques to compensate for the reduced UE capabilities </w:t>
      </w:r>
      <w:r w:rsidR="00D44BF4">
        <w:rPr>
          <w:bCs/>
          <w:lang w:val="en-GB"/>
        </w:rPr>
        <w:t>[5].</w:t>
      </w:r>
    </w:p>
    <w:p w14:paraId="2FE4A732" w14:textId="37B6695A" w:rsidR="006E306A" w:rsidRDefault="00CF7826" w:rsidP="00C807A6">
      <w:pPr>
        <w:jc w:val="both"/>
        <w:rPr>
          <w:b/>
          <w:i/>
          <w:iCs/>
          <w:lang w:val="en-GB"/>
        </w:rPr>
      </w:pPr>
      <w:bookmarkStart w:id="2" w:name="_Hlk40453861"/>
      <w:r w:rsidRPr="00CF7826">
        <w:rPr>
          <w:b/>
          <w:i/>
          <w:iCs/>
          <w:lang w:val="en-GB"/>
        </w:rPr>
        <w:t>Proposal</w:t>
      </w:r>
      <w:r w:rsidR="00FB56B1">
        <w:rPr>
          <w:b/>
          <w:i/>
          <w:iCs/>
          <w:lang w:val="en-GB"/>
        </w:rPr>
        <w:t xml:space="preserve"> 3</w:t>
      </w:r>
      <w:r w:rsidRPr="00CF7826">
        <w:rPr>
          <w:b/>
          <w:i/>
          <w:iCs/>
          <w:lang w:val="en-GB"/>
        </w:rPr>
        <w:t xml:space="preserve">: </w:t>
      </w:r>
      <w:r w:rsidR="00862F01" w:rsidRPr="00862F01">
        <w:rPr>
          <w:b/>
          <w:i/>
          <w:iCs/>
          <w:lang w:val="en-GB"/>
        </w:rPr>
        <w:t xml:space="preserve">Study </w:t>
      </w:r>
      <w:r w:rsidR="00862F01">
        <w:rPr>
          <w:b/>
          <w:i/>
          <w:iCs/>
          <w:lang w:val="en-GB"/>
        </w:rPr>
        <w:t xml:space="preserve">complexity reduction and coverage recovery techniques for </w:t>
      </w:r>
      <w:r w:rsidR="00862F01" w:rsidRPr="00862F01">
        <w:rPr>
          <w:b/>
          <w:i/>
          <w:iCs/>
          <w:lang w:val="en-GB"/>
        </w:rPr>
        <w:t>NR RedCap devices</w:t>
      </w:r>
      <w:r w:rsidR="00862F01">
        <w:rPr>
          <w:b/>
          <w:i/>
          <w:iCs/>
          <w:lang w:val="en-GB"/>
        </w:rPr>
        <w:t>, with 1 TX antenna and 1 RX antenna as the baseline.</w:t>
      </w:r>
    </w:p>
    <w:bookmarkEnd w:id="2"/>
    <w:p w14:paraId="5564B262" w14:textId="77777777" w:rsidR="00C807A6" w:rsidRPr="00C807A6" w:rsidRDefault="00C807A6" w:rsidP="00C807A6">
      <w:pPr>
        <w:jc w:val="both"/>
        <w:rPr>
          <w:b/>
          <w:i/>
          <w:iCs/>
          <w:lang w:val="en-GB"/>
        </w:rPr>
      </w:pPr>
    </w:p>
    <w:p w14:paraId="6F4281B8" w14:textId="4F7DBE18" w:rsidR="006E306A" w:rsidRPr="00736E4F" w:rsidRDefault="006E306A" w:rsidP="00736E4F">
      <w:pPr>
        <w:pStyle w:val="Heading2"/>
        <w:rPr>
          <w:lang w:eastAsia="zh-CN"/>
        </w:rPr>
      </w:pPr>
      <w:r w:rsidRPr="00736E4F">
        <w:rPr>
          <w:lang w:eastAsia="zh-CN"/>
        </w:rPr>
        <w:t>R</w:t>
      </w:r>
      <w:r w:rsidR="0047274C" w:rsidRPr="00736E4F">
        <w:rPr>
          <w:lang w:eastAsia="zh-CN"/>
        </w:rPr>
        <w:t>elaxation of UE Processing Capabilities</w:t>
      </w:r>
    </w:p>
    <w:p w14:paraId="376324A2" w14:textId="4C594A76" w:rsidR="00950BA9" w:rsidRDefault="00D33AF5" w:rsidP="00107124">
      <w:pPr>
        <w:rPr>
          <w:bCs/>
          <w:lang w:val="en-GB"/>
        </w:rPr>
      </w:pPr>
      <w:r>
        <w:rPr>
          <w:bCs/>
          <w:lang w:val="en-GB"/>
        </w:rPr>
        <w:t xml:space="preserve">As </w:t>
      </w:r>
      <w:r w:rsidR="00CD7737">
        <w:rPr>
          <w:bCs/>
          <w:lang w:val="en-GB"/>
        </w:rPr>
        <w:t>a result of reduced UE capabilities</w:t>
      </w:r>
      <w:r w:rsidR="009E0C2D">
        <w:rPr>
          <w:bCs/>
          <w:lang w:val="en-GB"/>
        </w:rPr>
        <w:t xml:space="preserve">, </w:t>
      </w:r>
      <w:r>
        <w:rPr>
          <w:bCs/>
          <w:lang w:val="en-GB"/>
        </w:rPr>
        <w:t xml:space="preserve">the processing capabilities of RedCap devices can be relaxed to facilitate </w:t>
      </w:r>
      <w:r w:rsidR="009E0C2D">
        <w:rPr>
          <w:bCs/>
          <w:lang w:val="en-GB"/>
        </w:rPr>
        <w:t>complexity</w:t>
      </w:r>
      <w:r w:rsidR="00FC77D1">
        <w:rPr>
          <w:bCs/>
          <w:lang w:val="en-GB"/>
        </w:rPr>
        <w:t>/cost</w:t>
      </w:r>
      <w:r w:rsidR="009E0C2D">
        <w:rPr>
          <w:bCs/>
          <w:lang w:val="en-GB"/>
        </w:rPr>
        <w:t xml:space="preserve"> reduction and power saving.</w:t>
      </w:r>
      <w:r w:rsidR="00107124">
        <w:rPr>
          <w:bCs/>
          <w:lang w:val="en-GB"/>
        </w:rPr>
        <w:t xml:space="preserve"> </w:t>
      </w:r>
    </w:p>
    <w:p w14:paraId="188A8156" w14:textId="6C95FF6D" w:rsidR="00762875" w:rsidRDefault="00520355" w:rsidP="00762875">
      <w:pPr>
        <w:jc w:val="both"/>
        <w:rPr>
          <w:bCs/>
          <w:lang w:val="en-GB"/>
        </w:rPr>
      </w:pPr>
      <w:r>
        <w:rPr>
          <w:bCs/>
          <w:lang w:val="en-GB"/>
        </w:rPr>
        <w:t xml:space="preserve">For </w:t>
      </w:r>
      <w:r w:rsidR="00762875">
        <w:rPr>
          <w:bCs/>
          <w:lang w:val="en-GB"/>
        </w:rPr>
        <w:t>LTE</w:t>
      </w:r>
      <w:r>
        <w:rPr>
          <w:bCs/>
          <w:lang w:val="en-GB"/>
        </w:rPr>
        <w:t xml:space="preserve"> UE</w:t>
      </w:r>
      <w:r w:rsidR="00762875">
        <w:rPr>
          <w:bCs/>
          <w:lang w:val="en-GB"/>
        </w:rPr>
        <w:t>, two different types of HD-FDD</w:t>
      </w:r>
      <w:r w:rsidR="00900D2D">
        <w:rPr>
          <w:bCs/>
          <w:lang w:val="en-GB"/>
        </w:rPr>
        <w:t xml:space="preserve"> (Type-A and Type B)</w:t>
      </w:r>
      <w:r>
        <w:rPr>
          <w:bCs/>
          <w:lang w:val="en-GB"/>
        </w:rPr>
        <w:t xml:space="preserve"> modes</w:t>
      </w:r>
      <w:r w:rsidR="00762875">
        <w:rPr>
          <w:bCs/>
          <w:lang w:val="en-GB"/>
        </w:rPr>
        <w:t xml:space="preserve"> are specified </w:t>
      </w:r>
      <w:r w:rsidR="00762875" w:rsidRPr="00762875">
        <w:rPr>
          <w:bCs/>
          <w:lang w:val="en-GB"/>
        </w:rPr>
        <w:t>by 3GPP</w:t>
      </w:r>
      <w:r w:rsidR="00762875">
        <w:rPr>
          <w:bCs/>
          <w:lang w:val="en-GB"/>
        </w:rPr>
        <w:t xml:space="preserve">, which differ </w:t>
      </w:r>
      <w:r>
        <w:rPr>
          <w:bCs/>
          <w:lang w:val="en-GB"/>
        </w:rPr>
        <w:t xml:space="preserve">mainly </w:t>
      </w:r>
      <w:r w:rsidR="00762875">
        <w:rPr>
          <w:bCs/>
          <w:lang w:val="en-GB"/>
        </w:rPr>
        <w:t>in the guard period configuration for RX-TX switch. Compared to FD-FDD</w:t>
      </w:r>
      <w:r>
        <w:rPr>
          <w:bCs/>
          <w:lang w:val="en-GB"/>
        </w:rPr>
        <w:t xml:space="preserve"> operation</w:t>
      </w:r>
      <w:r w:rsidR="00762875">
        <w:rPr>
          <w:bCs/>
          <w:lang w:val="en-GB"/>
        </w:rPr>
        <w:t xml:space="preserve">, making RedCap UEs operate in HD-FDD mode facilitates the use of a RX-TX antenna switch instead of a </w:t>
      </w:r>
      <w:r>
        <w:rPr>
          <w:bCs/>
          <w:lang w:val="en-GB"/>
        </w:rPr>
        <w:t xml:space="preserve">more expensive </w:t>
      </w:r>
      <w:r w:rsidR="00762875">
        <w:rPr>
          <w:bCs/>
          <w:lang w:val="en-GB"/>
        </w:rPr>
        <w:t>duplexer</w:t>
      </w:r>
      <w:r w:rsidR="00900D2D">
        <w:rPr>
          <w:bCs/>
          <w:lang w:val="en-GB"/>
        </w:rPr>
        <w:t>. On the other hand, performance loss such as latency and throughput are expected for HD-FDD device</w:t>
      </w:r>
      <w:r w:rsidR="001F07E5">
        <w:rPr>
          <w:bCs/>
          <w:lang w:val="en-GB"/>
        </w:rPr>
        <w:t>s</w:t>
      </w:r>
      <w:r w:rsidR="008F0A48">
        <w:rPr>
          <w:bCs/>
          <w:lang w:val="en-GB"/>
        </w:rPr>
        <w:t>,</w:t>
      </w:r>
      <w:r w:rsidR="001F07E5">
        <w:rPr>
          <w:bCs/>
          <w:lang w:val="en-GB"/>
        </w:rPr>
        <w:t xml:space="preserve"> because they cannot transmit and receive simultaneously as a FD-FDD UE. However, with symbol-level guard period </w:t>
      </w:r>
      <w:r w:rsidR="004A0AA7">
        <w:rPr>
          <w:bCs/>
          <w:lang w:val="en-GB"/>
        </w:rPr>
        <w:t xml:space="preserve">configuration </w:t>
      </w:r>
      <w:r w:rsidR="001F07E5">
        <w:rPr>
          <w:bCs/>
          <w:lang w:val="en-GB"/>
        </w:rPr>
        <w:t xml:space="preserve">similar to </w:t>
      </w:r>
      <w:r w:rsidR="008F0A48">
        <w:rPr>
          <w:bCs/>
          <w:lang w:val="en-GB"/>
        </w:rPr>
        <w:t xml:space="preserve">that of </w:t>
      </w:r>
      <w:r w:rsidR="001F07E5">
        <w:rPr>
          <w:bCs/>
          <w:lang w:val="en-GB"/>
        </w:rPr>
        <w:t>Type-A HD-FDD, the latency and throughput performance of RedCap HD-FDD</w:t>
      </w:r>
      <w:r w:rsidR="004A0AA7">
        <w:rPr>
          <w:bCs/>
          <w:lang w:val="en-GB"/>
        </w:rPr>
        <w:t xml:space="preserve"> UE</w:t>
      </w:r>
      <w:r w:rsidR="001F07E5">
        <w:rPr>
          <w:bCs/>
          <w:lang w:val="en-GB"/>
        </w:rPr>
        <w:t xml:space="preserve"> should be comparable to that of RedCap TDD UE. </w:t>
      </w:r>
    </w:p>
    <w:p w14:paraId="716C3A01" w14:textId="4C9F4C32" w:rsidR="006253B6" w:rsidRDefault="00C729EC" w:rsidP="00762875">
      <w:pPr>
        <w:jc w:val="both"/>
        <w:rPr>
          <w:bCs/>
          <w:lang w:val="en-GB"/>
        </w:rPr>
      </w:pPr>
      <w:r>
        <w:rPr>
          <w:bCs/>
          <w:lang w:val="en-GB"/>
        </w:rPr>
        <w:t>In addition</w:t>
      </w:r>
      <w:r w:rsidR="00F872A6">
        <w:rPr>
          <w:bCs/>
          <w:lang w:val="en-GB"/>
        </w:rPr>
        <w:t xml:space="preserve"> to HD-FDD</w:t>
      </w:r>
      <w:r>
        <w:rPr>
          <w:bCs/>
          <w:lang w:val="en-GB"/>
        </w:rPr>
        <w:t xml:space="preserve">, </w:t>
      </w:r>
      <w:r w:rsidR="00D8320E">
        <w:rPr>
          <w:bCs/>
          <w:lang w:val="en-GB"/>
        </w:rPr>
        <w:t>the</w:t>
      </w:r>
      <w:r>
        <w:rPr>
          <w:bCs/>
          <w:lang w:val="en-GB"/>
        </w:rPr>
        <w:t xml:space="preserve"> relaxation</w:t>
      </w:r>
      <w:r w:rsidR="00D8320E">
        <w:rPr>
          <w:bCs/>
          <w:lang w:val="en-GB"/>
        </w:rPr>
        <w:t xml:space="preserve"> </w:t>
      </w:r>
      <w:r>
        <w:rPr>
          <w:bCs/>
          <w:lang w:val="en-GB"/>
        </w:rPr>
        <w:t>of UE processing capabilities can be studied</w:t>
      </w:r>
      <w:r w:rsidR="00EE7FEB">
        <w:rPr>
          <w:bCs/>
          <w:lang w:val="en-GB"/>
        </w:rPr>
        <w:t xml:space="preserve"> for the following </w:t>
      </w:r>
      <w:r w:rsidR="00C323D0">
        <w:rPr>
          <w:bCs/>
          <w:lang w:val="en-GB"/>
        </w:rPr>
        <w:t>procedures:</w:t>
      </w:r>
    </w:p>
    <w:p w14:paraId="588E11D3" w14:textId="7A3DEA4B" w:rsidR="00C53FAA" w:rsidRDefault="000B2369" w:rsidP="00736E4F">
      <w:pPr>
        <w:pStyle w:val="ListParagraph"/>
        <w:numPr>
          <w:ilvl w:val="0"/>
          <w:numId w:val="31"/>
        </w:numPr>
        <w:rPr>
          <w:bCs/>
          <w:lang w:val="en-GB"/>
        </w:rPr>
      </w:pPr>
      <w:r w:rsidRPr="00C53FAA">
        <w:rPr>
          <w:bCs/>
          <w:lang w:val="en-GB"/>
        </w:rPr>
        <w:t>reduced PDCCH monitoring for RedCap UE</w:t>
      </w:r>
      <w:r w:rsidR="002579DA">
        <w:rPr>
          <w:bCs/>
          <w:lang w:val="en-GB"/>
        </w:rPr>
        <w:t>, wherein c</w:t>
      </w:r>
      <w:r w:rsidRPr="00C53FAA">
        <w:rPr>
          <w:bCs/>
          <w:lang w:val="en-GB"/>
        </w:rPr>
        <w:t xml:space="preserve">omplexity reduction and power saving </w:t>
      </w:r>
      <w:r w:rsidR="0001478B" w:rsidRPr="00C53FAA">
        <w:rPr>
          <w:bCs/>
          <w:lang w:val="en-GB"/>
        </w:rPr>
        <w:t xml:space="preserve">can be achieved </w:t>
      </w:r>
      <w:r w:rsidRPr="00C53FAA">
        <w:rPr>
          <w:bCs/>
          <w:lang w:val="en-GB"/>
        </w:rPr>
        <w:t>by less frequent blind decoding and channel estimation [4]</w:t>
      </w:r>
      <w:r w:rsidR="00BB3422">
        <w:rPr>
          <w:bCs/>
          <w:lang w:val="en-GB"/>
        </w:rPr>
        <w:t>;</w:t>
      </w:r>
    </w:p>
    <w:p w14:paraId="6656FF1D" w14:textId="64F94DFF" w:rsidR="00C53FAA" w:rsidRDefault="000B2369" w:rsidP="00736E4F">
      <w:pPr>
        <w:pStyle w:val="ListParagraph"/>
        <w:numPr>
          <w:ilvl w:val="0"/>
          <w:numId w:val="31"/>
        </w:numPr>
        <w:rPr>
          <w:bCs/>
          <w:lang w:val="en-GB"/>
        </w:rPr>
      </w:pPr>
      <w:r w:rsidRPr="00C53FAA">
        <w:rPr>
          <w:bCs/>
          <w:lang w:val="en-GB"/>
        </w:rPr>
        <w:t>simplified CSF</w:t>
      </w:r>
      <w:r w:rsidR="000878B1" w:rsidRPr="00C53FAA">
        <w:rPr>
          <w:bCs/>
          <w:lang w:val="en-GB"/>
        </w:rPr>
        <w:t xml:space="preserve"> procedure and compact CSI report</w:t>
      </w:r>
      <w:r w:rsidR="002579DA">
        <w:rPr>
          <w:bCs/>
          <w:lang w:val="en-GB"/>
        </w:rPr>
        <w:t>, which</w:t>
      </w:r>
      <w:r w:rsidRPr="00C53FAA">
        <w:rPr>
          <w:bCs/>
          <w:lang w:val="en-GB"/>
        </w:rPr>
        <w:t xml:space="preserve"> </w:t>
      </w:r>
      <w:r w:rsidR="002579DA">
        <w:rPr>
          <w:bCs/>
          <w:lang w:val="en-GB"/>
        </w:rPr>
        <w:t xml:space="preserve">can be tailored for </w:t>
      </w:r>
      <w:r w:rsidR="000878B1" w:rsidRPr="00C53FAA">
        <w:rPr>
          <w:bCs/>
          <w:lang w:val="en-GB"/>
        </w:rPr>
        <w:t>single</w:t>
      </w:r>
      <w:r w:rsidR="00BF4F15">
        <w:rPr>
          <w:bCs/>
          <w:lang w:val="en-GB"/>
        </w:rPr>
        <w:t xml:space="preserve"> spatial </w:t>
      </w:r>
      <w:r w:rsidR="000878B1" w:rsidRPr="00C53FAA">
        <w:rPr>
          <w:bCs/>
          <w:lang w:val="en-GB"/>
        </w:rPr>
        <w:t>layer</w:t>
      </w:r>
      <w:r w:rsidR="002579DA">
        <w:rPr>
          <w:bCs/>
          <w:lang w:val="en-GB"/>
        </w:rPr>
        <w:t xml:space="preserve"> </w:t>
      </w:r>
      <w:r w:rsidR="000878B1" w:rsidRPr="00C53FAA">
        <w:rPr>
          <w:bCs/>
          <w:lang w:val="en-GB"/>
        </w:rPr>
        <w:t xml:space="preserve">and constrained </w:t>
      </w:r>
      <w:r w:rsidR="006D3D1E">
        <w:rPr>
          <w:bCs/>
          <w:lang w:val="en-GB"/>
        </w:rPr>
        <w:t xml:space="preserve">range of </w:t>
      </w:r>
      <w:r w:rsidR="000878B1" w:rsidRPr="00C53FAA">
        <w:rPr>
          <w:bCs/>
          <w:lang w:val="en-GB"/>
        </w:rPr>
        <w:t>MCS</w:t>
      </w:r>
      <w:r w:rsidR="00BB3422">
        <w:rPr>
          <w:bCs/>
          <w:lang w:val="en-GB"/>
        </w:rPr>
        <w:t>;</w:t>
      </w:r>
    </w:p>
    <w:p w14:paraId="30B7AD28" w14:textId="3193EFCE" w:rsidR="00C53FAA" w:rsidRDefault="00CA28E2" w:rsidP="00736E4F">
      <w:pPr>
        <w:pStyle w:val="ListParagraph"/>
        <w:numPr>
          <w:ilvl w:val="0"/>
          <w:numId w:val="31"/>
        </w:numPr>
        <w:rPr>
          <w:bCs/>
          <w:lang w:val="en-GB"/>
        </w:rPr>
      </w:pPr>
      <w:r w:rsidRPr="00C53FAA">
        <w:rPr>
          <w:bCs/>
          <w:lang w:val="en-GB"/>
        </w:rPr>
        <w:lastRenderedPageBreak/>
        <w:t>the max number of HARQ processes can be reduced and ACK/NACK</w:t>
      </w:r>
      <w:r w:rsidR="00F02277" w:rsidRPr="00C53FAA">
        <w:rPr>
          <w:bCs/>
          <w:lang w:val="en-GB"/>
        </w:rPr>
        <w:t xml:space="preserve"> </w:t>
      </w:r>
      <w:r w:rsidR="00A600DF">
        <w:rPr>
          <w:bCs/>
          <w:lang w:val="en-GB"/>
        </w:rPr>
        <w:t xml:space="preserve">bundling </w:t>
      </w:r>
      <w:r w:rsidR="00F02277" w:rsidRPr="00C53FAA">
        <w:rPr>
          <w:bCs/>
          <w:lang w:val="en-GB"/>
        </w:rPr>
        <w:t>can be supported</w:t>
      </w:r>
      <w:r w:rsidR="00A600DF">
        <w:rPr>
          <w:bCs/>
          <w:lang w:val="en-GB"/>
        </w:rPr>
        <w:t xml:space="preserve"> for PDSCH slot aggregation</w:t>
      </w:r>
      <w:r w:rsidR="00BB3422">
        <w:rPr>
          <w:bCs/>
          <w:lang w:val="en-GB"/>
        </w:rPr>
        <w:t>;</w:t>
      </w:r>
    </w:p>
    <w:p w14:paraId="4D06B788" w14:textId="2C211BEC" w:rsidR="00CF5BE0" w:rsidRDefault="000927F7" w:rsidP="00736E4F">
      <w:pPr>
        <w:pStyle w:val="ListParagraph"/>
        <w:numPr>
          <w:ilvl w:val="0"/>
          <w:numId w:val="31"/>
        </w:numPr>
        <w:rPr>
          <w:bCs/>
          <w:lang w:val="en-GB"/>
        </w:rPr>
      </w:pPr>
      <w:r w:rsidRPr="00C53FAA">
        <w:rPr>
          <w:bCs/>
          <w:lang w:val="en-GB"/>
        </w:rPr>
        <w:t xml:space="preserve">beam management and </w:t>
      </w:r>
      <w:r w:rsidR="00F669D4" w:rsidRPr="00C53FAA">
        <w:rPr>
          <w:bCs/>
          <w:lang w:val="en-GB"/>
        </w:rPr>
        <w:t>RLM/</w:t>
      </w:r>
      <w:r w:rsidRPr="00C53FAA">
        <w:rPr>
          <w:bCs/>
          <w:lang w:val="en-GB"/>
        </w:rPr>
        <w:t>RRM measurement can be simplified</w:t>
      </w:r>
      <w:r w:rsidR="00D8320E">
        <w:rPr>
          <w:bCs/>
          <w:lang w:val="en-GB"/>
        </w:rPr>
        <w:t xml:space="preserve"> by reducing the granularity of TCI states</w:t>
      </w:r>
      <w:r w:rsidR="00FB69C6">
        <w:rPr>
          <w:bCs/>
          <w:lang w:val="en-GB"/>
        </w:rPr>
        <w:t xml:space="preserve"> and RSRP/RSRQ reports mapping.</w:t>
      </w:r>
    </w:p>
    <w:p w14:paraId="106437B4" w14:textId="04B5ACCC" w:rsidR="00CF5BE0" w:rsidRPr="00CF5BE0" w:rsidRDefault="00CF5BE0" w:rsidP="00107124">
      <w:pPr>
        <w:rPr>
          <w:bCs/>
          <w:lang w:val="en-GB"/>
        </w:rPr>
      </w:pPr>
      <w:r w:rsidRPr="00CF5BE0">
        <w:rPr>
          <w:bCs/>
          <w:lang w:val="en-GB"/>
        </w:rPr>
        <w:t>T</w:t>
      </w:r>
      <w:r w:rsidR="002579DA">
        <w:rPr>
          <w:bCs/>
          <w:lang w:val="en-GB"/>
        </w:rPr>
        <w:t>herefore</w:t>
      </w:r>
      <w:r w:rsidRPr="00CF5BE0">
        <w:rPr>
          <w:bCs/>
          <w:lang w:val="en-GB"/>
        </w:rPr>
        <w:t>, we have the following proposals:</w:t>
      </w:r>
    </w:p>
    <w:p w14:paraId="6D9D3179" w14:textId="3B4D1FE7" w:rsidR="00CD7737" w:rsidRPr="00B0347D" w:rsidRDefault="00CD7737" w:rsidP="00384735">
      <w:pPr>
        <w:jc w:val="both"/>
        <w:rPr>
          <w:b/>
          <w:i/>
          <w:iCs/>
          <w:lang w:val="en-GB"/>
        </w:rPr>
      </w:pPr>
      <w:r w:rsidRPr="00B0347D">
        <w:rPr>
          <w:b/>
          <w:i/>
          <w:iCs/>
          <w:lang w:val="en-GB"/>
        </w:rPr>
        <w:t>Proposal</w:t>
      </w:r>
      <w:r w:rsidR="00FB56B1">
        <w:rPr>
          <w:b/>
          <w:i/>
          <w:iCs/>
          <w:lang w:val="en-GB"/>
        </w:rPr>
        <w:t xml:space="preserve"> 4</w:t>
      </w:r>
      <w:r w:rsidRPr="00B0347D">
        <w:rPr>
          <w:b/>
          <w:i/>
          <w:iCs/>
          <w:lang w:val="en-GB"/>
        </w:rPr>
        <w:t xml:space="preserve">: </w:t>
      </w:r>
      <w:r w:rsidR="00B0347D">
        <w:rPr>
          <w:b/>
          <w:i/>
          <w:iCs/>
          <w:lang w:val="en-GB"/>
        </w:rPr>
        <w:t xml:space="preserve">Study </w:t>
      </w:r>
      <w:r w:rsidR="00F669D4">
        <w:rPr>
          <w:b/>
          <w:i/>
          <w:iCs/>
          <w:lang w:val="en-GB"/>
        </w:rPr>
        <w:t xml:space="preserve">the relaxation of UE processing capabilities including </w:t>
      </w:r>
      <w:r w:rsidR="00FB56B1">
        <w:rPr>
          <w:b/>
          <w:i/>
          <w:iCs/>
          <w:lang w:val="en-GB"/>
        </w:rPr>
        <w:t>reduced PDCCH monitoring,</w:t>
      </w:r>
      <w:r w:rsidR="00CF5BE0">
        <w:rPr>
          <w:b/>
          <w:i/>
          <w:iCs/>
          <w:lang w:val="en-GB"/>
        </w:rPr>
        <w:t xml:space="preserve"> </w:t>
      </w:r>
      <w:r w:rsidR="00F669D4">
        <w:rPr>
          <w:b/>
          <w:i/>
          <w:iCs/>
          <w:lang w:val="en-GB"/>
        </w:rPr>
        <w:t xml:space="preserve">simplification of </w:t>
      </w:r>
      <w:r w:rsidR="00FB56B1">
        <w:rPr>
          <w:b/>
          <w:i/>
          <w:iCs/>
          <w:lang w:val="en-GB"/>
        </w:rPr>
        <w:t xml:space="preserve">UE procedures for </w:t>
      </w:r>
      <w:r w:rsidR="00F669D4">
        <w:rPr>
          <w:b/>
          <w:i/>
          <w:iCs/>
          <w:lang w:val="en-GB"/>
        </w:rPr>
        <w:t xml:space="preserve">CSF, </w:t>
      </w:r>
      <w:r w:rsidR="00CF5BE0">
        <w:rPr>
          <w:b/>
          <w:i/>
          <w:iCs/>
          <w:lang w:val="en-GB"/>
        </w:rPr>
        <w:t xml:space="preserve">HD-FDD, </w:t>
      </w:r>
      <w:r w:rsidR="00F669D4">
        <w:rPr>
          <w:b/>
          <w:i/>
          <w:iCs/>
          <w:lang w:val="en-GB"/>
        </w:rPr>
        <w:t>HARQ, beam management and RLM/RRM measurements.</w:t>
      </w:r>
    </w:p>
    <w:p w14:paraId="44C3AEDD" w14:textId="1FF80008" w:rsidR="00251B5A" w:rsidRDefault="00CF5BE0" w:rsidP="008268D3">
      <w:pPr>
        <w:jc w:val="both"/>
        <w:rPr>
          <w:b/>
          <w:i/>
          <w:iCs/>
          <w:lang w:val="en-GB"/>
        </w:rPr>
      </w:pPr>
      <w:r w:rsidRPr="00B0347D">
        <w:rPr>
          <w:b/>
          <w:i/>
          <w:iCs/>
          <w:lang w:val="en-GB"/>
        </w:rPr>
        <w:t>Proposal</w:t>
      </w:r>
      <w:r>
        <w:rPr>
          <w:b/>
          <w:i/>
          <w:iCs/>
          <w:lang w:val="en-GB"/>
        </w:rPr>
        <w:t xml:space="preserve"> 5</w:t>
      </w:r>
      <w:r w:rsidRPr="00B0347D">
        <w:rPr>
          <w:b/>
          <w:i/>
          <w:iCs/>
          <w:lang w:val="en-GB"/>
        </w:rPr>
        <w:t>:</w:t>
      </w:r>
      <w:r>
        <w:rPr>
          <w:b/>
          <w:i/>
          <w:iCs/>
          <w:lang w:val="en-GB"/>
        </w:rPr>
        <w:t xml:space="preserve"> </w:t>
      </w:r>
      <w:r w:rsidR="008268D3">
        <w:rPr>
          <w:b/>
          <w:i/>
          <w:iCs/>
          <w:lang w:val="en-GB"/>
        </w:rPr>
        <w:t>Study the signalling support for HD-FDD UE and the co-existence of HD-FDD and FD-FDD devices on paired spectrum in FR1. Type-A HD-FDD mode of LTE and NR Rel-15 TDD slot format can be used as baseline for studying the HD-FDD design applicable to NR RedCap UE.</w:t>
      </w:r>
    </w:p>
    <w:p w14:paraId="419614B9" w14:textId="77777777" w:rsidR="000B0570" w:rsidRPr="00B743EA" w:rsidRDefault="000B0570" w:rsidP="00251B5A">
      <w:pPr>
        <w:rPr>
          <w:lang w:val="en-GB" w:eastAsia="zh-CN"/>
        </w:rPr>
      </w:pPr>
    </w:p>
    <w:p w14:paraId="710FF23B" w14:textId="3DF51548" w:rsidR="00251B5A" w:rsidRPr="00736E4F" w:rsidRDefault="003F16EB" w:rsidP="00736E4F">
      <w:pPr>
        <w:pStyle w:val="Heading2"/>
        <w:rPr>
          <w:lang w:eastAsia="zh-CN"/>
        </w:rPr>
      </w:pPr>
      <w:r w:rsidRPr="00736E4F">
        <w:rPr>
          <w:lang w:eastAsia="zh-CN"/>
        </w:rPr>
        <w:t>Relaxation of</w:t>
      </w:r>
      <w:r w:rsidR="005A0725" w:rsidRPr="00736E4F">
        <w:rPr>
          <w:lang w:eastAsia="zh-CN"/>
        </w:rPr>
        <w:t xml:space="preserve"> UE Processing Time</w:t>
      </w:r>
    </w:p>
    <w:p w14:paraId="0DEC1A32" w14:textId="198968F4" w:rsidR="00251B5A" w:rsidRDefault="00C04F14" w:rsidP="007656F3">
      <w:pPr>
        <w:jc w:val="both"/>
        <w:rPr>
          <w:lang w:eastAsia="zh-CN"/>
        </w:rPr>
      </w:pPr>
      <w:r>
        <w:rPr>
          <w:lang w:eastAsia="zh-CN"/>
        </w:rPr>
        <w:t>Compared with</w:t>
      </w:r>
      <w:r w:rsidR="000B0570">
        <w:rPr>
          <w:lang w:eastAsia="zh-CN"/>
        </w:rPr>
        <w:t xml:space="preserve"> high-end</w:t>
      </w:r>
      <w:r>
        <w:rPr>
          <w:lang w:eastAsia="zh-CN"/>
        </w:rPr>
        <w:t xml:space="preserve"> UE, the latency requirements of RedCap devices are relaxed [1]</w:t>
      </w:r>
      <w:r w:rsidR="00457144">
        <w:rPr>
          <w:lang w:eastAsia="zh-CN"/>
        </w:rPr>
        <w:t xml:space="preserve">. </w:t>
      </w:r>
      <w:r w:rsidR="00874BED">
        <w:rPr>
          <w:lang w:eastAsia="zh-CN"/>
        </w:rPr>
        <w:t xml:space="preserve"> The reduced UE capabilities </w:t>
      </w:r>
      <w:r w:rsidR="00457144">
        <w:rPr>
          <w:lang w:eastAsia="zh-CN"/>
        </w:rPr>
        <w:t xml:space="preserve">can be </w:t>
      </w:r>
      <w:r w:rsidR="000B0570">
        <w:rPr>
          <w:lang w:eastAsia="zh-CN"/>
        </w:rPr>
        <w:t xml:space="preserve">indicated </w:t>
      </w:r>
      <w:r w:rsidR="00457144">
        <w:rPr>
          <w:lang w:eastAsia="zh-CN"/>
        </w:rPr>
        <w:t xml:space="preserve">to </w:t>
      </w:r>
      <w:r w:rsidR="007656F3">
        <w:rPr>
          <w:lang w:eastAsia="zh-CN"/>
        </w:rPr>
        <w:t>gNB</w:t>
      </w:r>
      <w:r w:rsidR="00874BED">
        <w:rPr>
          <w:lang w:eastAsia="zh-CN"/>
        </w:rPr>
        <w:t xml:space="preserve"> before or after RRC connection [6]</w:t>
      </w:r>
      <w:r w:rsidR="00457144">
        <w:rPr>
          <w:lang w:eastAsia="zh-CN"/>
        </w:rPr>
        <w:t>. Upon receiving UE’s</w:t>
      </w:r>
      <w:r w:rsidR="000B0570">
        <w:rPr>
          <w:lang w:eastAsia="zh-CN"/>
        </w:rPr>
        <w:t xml:space="preserve"> indication for reduced capabilities</w:t>
      </w:r>
      <w:r w:rsidR="00457144">
        <w:rPr>
          <w:lang w:eastAsia="zh-CN"/>
        </w:rPr>
        <w:t xml:space="preserve">, gNB is able to </w:t>
      </w:r>
      <w:r w:rsidR="007656F3">
        <w:rPr>
          <w:lang w:eastAsia="zh-CN"/>
        </w:rPr>
        <w:t xml:space="preserve">coordinate the DL/UL scheduling of </w:t>
      </w:r>
      <w:r w:rsidR="000B0570">
        <w:rPr>
          <w:lang w:eastAsia="zh-CN"/>
        </w:rPr>
        <w:t>high-end</w:t>
      </w:r>
      <w:r w:rsidR="007656F3">
        <w:rPr>
          <w:lang w:eastAsia="zh-CN"/>
        </w:rPr>
        <w:t xml:space="preserve"> and RedCap UE</w:t>
      </w:r>
      <w:r w:rsidR="00DC6E53">
        <w:rPr>
          <w:lang w:eastAsia="zh-CN"/>
        </w:rPr>
        <w:t>s</w:t>
      </w:r>
      <w:r w:rsidR="007656F3">
        <w:rPr>
          <w:lang w:eastAsia="zh-CN"/>
        </w:rPr>
        <w:t xml:space="preserve"> </w:t>
      </w:r>
      <w:r w:rsidR="000B0570">
        <w:rPr>
          <w:lang w:eastAsia="zh-CN"/>
        </w:rPr>
        <w:t>to accommodate</w:t>
      </w:r>
      <w:r w:rsidR="007656F3">
        <w:rPr>
          <w:lang w:eastAsia="zh-CN"/>
        </w:rPr>
        <w:t xml:space="preserve"> </w:t>
      </w:r>
      <w:r w:rsidR="00DC6E53">
        <w:rPr>
          <w:lang w:eastAsia="zh-CN"/>
        </w:rPr>
        <w:t xml:space="preserve">the </w:t>
      </w:r>
      <w:r w:rsidR="007656F3">
        <w:rPr>
          <w:lang w:eastAsia="zh-CN"/>
        </w:rPr>
        <w:t>differen</w:t>
      </w:r>
      <w:r w:rsidR="00DC6E53">
        <w:rPr>
          <w:lang w:eastAsia="zh-CN"/>
        </w:rPr>
        <w:t xml:space="preserve">ces </w:t>
      </w:r>
      <w:r w:rsidR="00F95104">
        <w:rPr>
          <w:lang w:eastAsia="zh-CN"/>
        </w:rPr>
        <w:t xml:space="preserve">in </w:t>
      </w:r>
      <w:r w:rsidR="007656F3">
        <w:rPr>
          <w:lang w:eastAsia="zh-CN"/>
        </w:rPr>
        <w:t xml:space="preserve">latency requirements. </w:t>
      </w:r>
    </w:p>
    <w:p w14:paraId="35B5A54A" w14:textId="35A2FCF7" w:rsidR="00251B5A" w:rsidRDefault="009E689F" w:rsidP="00251B5A">
      <w:pPr>
        <w:rPr>
          <w:b/>
          <w:i/>
          <w:iCs/>
          <w:lang w:val="en-GB"/>
        </w:rPr>
      </w:pPr>
      <w:r w:rsidRPr="00B0347D">
        <w:rPr>
          <w:b/>
          <w:i/>
          <w:iCs/>
          <w:lang w:val="en-GB"/>
        </w:rPr>
        <w:t>Proposal</w:t>
      </w:r>
      <w:r>
        <w:rPr>
          <w:b/>
          <w:i/>
          <w:iCs/>
          <w:lang w:val="en-GB"/>
        </w:rPr>
        <w:t xml:space="preserve"> 6</w:t>
      </w:r>
      <w:r w:rsidRPr="00B0347D">
        <w:rPr>
          <w:b/>
          <w:i/>
          <w:iCs/>
          <w:lang w:val="en-GB"/>
        </w:rPr>
        <w:t>:</w:t>
      </w:r>
      <w:r>
        <w:rPr>
          <w:b/>
          <w:i/>
          <w:iCs/>
          <w:lang w:val="en-GB"/>
        </w:rPr>
        <w:t xml:space="preserve"> Study gNB’s signalling support and UE</w:t>
      </w:r>
      <w:r w:rsidR="00867C16">
        <w:rPr>
          <w:b/>
          <w:i/>
          <w:iCs/>
          <w:lang w:val="en-GB"/>
        </w:rPr>
        <w:t xml:space="preserve">’s indication mechanism </w:t>
      </w:r>
      <w:r>
        <w:rPr>
          <w:b/>
          <w:i/>
          <w:iCs/>
          <w:lang w:val="en-GB"/>
        </w:rPr>
        <w:t>for timeline relaxation</w:t>
      </w:r>
      <w:r w:rsidR="00867C16">
        <w:rPr>
          <w:b/>
          <w:i/>
          <w:iCs/>
          <w:lang w:val="en-GB"/>
        </w:rPr>
        <w:t xml:space="preserve"> of RedCap devices</w:t>
      </w:r>
      <w:r w:rsidR="000B0570">
        <w:rPr>
          <w:b/>
          <w:i/>
          <w:iCs/>
          <w:lang w:val="en-GB"/>
        </w:rPr>
        <w:t>.</w:t>
      </w:r>
    </w:p>
    <w:p w14:paraId="330F7111" w14:textId="417B5A8C" w:rsidR="009E689F" w:rsidRDefault="009E689F" w:rsidP="00251B5A">
      <w:pPr>
        <w:rPr>
          <w:b/>
          <w:i/>
          <w:iCs/>
          <w:lang w:val="en-GB"/>
        </w:rPr>
      </w:pPr>
      <w:r>
        <w:rPr>
          <w:b/>
          <w:i/>
          <w:iCs/>
          <w:lang w:val="en-GB"/>
        </w:rPr>
        <w:t>Proposal 7: Study new type of UE processing capabilities inherent to RedCap devices</w:t>
      </w:r>
      <w:r w:rsidR="000B0570">
        <w:rPr>
          <w:b/>
          <w:i/>
          <w:iCs/>
          <w:lang w:val="en-GB"/>
        </w:rPr>
        <w:t>.</w:t>
      </w:r>
    </w:p>
    <w:p w14:paraId="344D776A" w14:textId="77777777" w:rsidR="000B0570" w:rsidRDefault="000B0570" w:rsidP="00251B5A">
      <w:pPr>
        <w:rPr>
          <w:b/>
          <w:i/>
          <w:iCs/>
          <w:lang w:val="en-GB"/>
        </w:rPr>
      </w:pPr>
    </w:p>
    <w:p w14:paraId="7BC98AB5" w14:textId="49F23824" w:rsidR="00392B40" w:rsidRPr="00727C9D" w:rsidRDefault="00392B40" w:rsidP="00727C9D">
      <w:pPr>
        <w:pStyle w:val="Heading2"/>
        <w:rPr>
          <w:lang w:eastAsia="zh-CN"/>
        </w:rPr>
      </w:pPr>
      <w:r w:rsidRPr="00727C9D">
        <w:rPr>
          <w:lang w:eastAsia="zh-CN"/>
        </w:rPr>
        <w:t xml:space="preserve">Reduction of HARQ </w:t>
      </w:r>
      <w:r w:rsidR="00FC52EC">
        <w:rPr>
          <w:lang w:eastAsia="zh-CN"/>
        </w:rPr>
        <w:t>C</w:t>
      </w:r>
      <w:r w:rsidRPr="00727C9D">
        <w:rPr>
          <w:lang w:eastAsia="zh-CN"/>
        </w:rPr>
        <w:t>omplexity for IIoT</w:t>
      </w:r>
    </w:p>
    <w:p w14:paraId="5F9290DD" w14:textId="1F350E50" w:rsidR="00392B40" w:rsidRPr="00727C9D" w:rsidRDefault="00392B40" w:rsidP="00727C9D">
      <w:pPr>
        <w:jc w:val="both"/>
        <w:rPr>
          <w:lang w:eastAsia="zh-CN"/>
        </w:rPr>
      </w:pPr>
      <w:r w:rsidRPr="00727C9D">
        <w:rPr>
          <w:lang w:eastAsia="zh-CN"/>
        </w:rPr>
        <w:t xml:space="preserve">For the scenario of industrial IoT, </w:t>
      </w:r>
      <w:r w:rsidR="00727C9D" w:rsidRPr="00727C9D">
        <w:rPr>
          <w:lang w:eastAsia="zh-CN"/>
        </w:rPr>
        <w:t>majority of the packets have small payload. It is possible for us to do further complexity reduction for HARQ. For example, we can limit the maximum TB size to reduce the circular buffer size. We can also limit the maximum code rate and maximum code block size for complexity reduction. Besides, the maximum number of HARQ process supported can be limited to suitable</w:t>
      </w:r>
      <w:r w:rsidR="005C0D96">
        <w:rPr>
          <w:lang w:eastAsia="zh-CN"/>
        </w:rPr>
        <w:t xml:space="preserve"> value</w:t>
      </w:r>
      <w:r w:rsidR="00727C9D" w:rsidRPr="00727C9D">
        <w:rPr>
          <w:lang w:eastAsia="zh-CN"/>
        </w:rPr>
        <w:t xml:space="preserve"> as well.     </w:t>
      </w:r>
      <w:r w:rsidRPr="00727C9D">
        <w:rPr>
          <w:lang w:eastAsia="zh-CN"/>
        </w:rPr>
        <w:t xml:space="preserve"> </w:t>
      </w:r>
    </w:p>
    <w:p w14:paraId="5456A29A" w14:textId="2AFB4555" w:rsidR="00727C9D" w:rsidRDefault="00727C9D" w:rsidP="00727C9D">
      <w:pPr>
        <w:rPr>
          <w:b/>
          <w:i/>
          <w:iCs/>
          <w:lang w:val="en-GB"/>
        </w:rPr>
      </w:pPr>
      <w:bookmarkStart w:id="3" w:name="_Hlk40454062"/>
      <w:r>
        <w:rPr>
          <w:b/>
          <w:i/>
          <w:iCs/>
          <w:lang w:val="en-GB"/>
        </w:rPr>
        <w:t xml:space="preserve">Proposal </w:t>
      </w:r>
      <w:r w:rsidR="00553BB6">
        <w:rPr>
          <w:b/>
          <w:i/>
          <w:iCs/>
          <w:lang w:val="en-GB"/>
        </w:rPr>
        <w:t>8</w:t>
      </w:r>
      <w:r>
        <w:rPr>
          <w:b/>
          <w:i/>
          <w:iCs/>
          <w:lang w:val="en-GB"/>
        </w:rPr>
        <w:t xml:space="preserve">: Study the reduction of HARQ complexity for RedCap devices </w:t>
      </w:r>
      <w:r w:rsidR="00785313">
        <w:rPr>
          <w:b/>
          <w:i/>
          <w:iCs/>
          <w:lang w:val="en-GB"/>
        </w:rPr>
        <w:t>of</w:t>
      </w:r>
      <w:r>
        <w:rPr>
          <w:b/>
          <w:i/>
          <w:iCs/>
          <w:lang w:val="en-GB"/>
        </w:rPr>
        <w:t xml:space="preserve"> IIoT</w:t>
      </w:r>
      <w:r w:rsidR="00394F4B">
        <w:rPr>
          <w:b/>
          <w:i/>
          <w:iCs/>
          <w:lang w:val="en-GB"/>
        </w:rPr>
        <w:t>.</w:t>
      </w:r>
    </w:p>
    <w:bookmarkEnd w:id="1"/>
    <w:bookmarkEnd w:id="3"/>
    <w:p w14:paraId="048F6554" w14:textId="77777777" w:rsidR="00F74372" w:rsidRDefault="00F74372" w:rsidP="00F74372">
      <w:pPr>
        <w:pStyle w:val="Heading1"/>
        <w:rPr>
          <w:lang w:val="en-US"/>
        </w:rPr>
      </w:pPr>
      <w:r>
        <w:t>Discussion of UE Complexity Reduction in FR2</w:t>
      </w:r>
    </w:p>
    <w:p w14:paraId="0C2F01BD" w14:textId="77777777" w:rsidR="00F74372" w:rsidRPr="001A789D" w:rsidRDefault="00F74372" w:rsidP="00F74372">
      <w:pPr>
        <w:pStyle w:val="Heading2"/>
        <w:rPr>
          <w:lang w:eastAsia="zh-CN"/>
        </w:rPr>
      </w:pPr>
      <w:r>
        <w:rPr>
          <w:lang w:eastAsia="zh-CN"/>
        </w:rPr>
        <w:t>Reduction of Maximum UE BW</w:t>
      </w:r>
    </w:p>
    <w:p w14:paraId="0262684F" w14:textId="17149323" w:rsidR="00F74372" w:rsidRDefault="00F74372" w:rsidP="00F74372">
      <w:pPr>
        <w:jc w:val="both"/>
        <w:rPr>
          <w:lang w:eastAsia="zh-CN"/>
        </w:rPr>
      </w:pPr>
      <w:r>
        <w:rPr>
          <w:lang w:eastAsia="zh-CN"/>
        </w:rPr>
        <w:t xml:space="preserve">During the initial cell search, the UE’s BW needs to be at least as wide as CORESET0 (which is wider than the SSB). Rel-15 NR defines 3 multiplexing patterns for SSB and CORESET0, where in multiplexing patterns 2 and 3 (defined for FR2), CORESET0 is FDM’ed with the SSB increasing the BW required from the UE. For FR2, the SSB + CORESET0 BW for multiplexing patterns 2 and 3 has a minimum of 63.4 MHz and can be as large as 129.6 MHz (depending on the configuration). </w:t>
      </w:r>
      <w:r w:rsidRPr="00FB7ABD">
        <w:rPr>
          <w:lang w:eastAsia="zh-CN"/>
        </w:rPr>
        <w:t xml:space="preserve">When deployed in FR2, the RedCap UE needs to support </w:t>
      </w:r>
      <w:r>
        <w:rPr>
          <w:lang w:eastAsia="zh-CN"/>
        </w:rPr>
        <w:t xml:space="preserve">in the order of </w:t>
      </w:r>
      <w:r w:rsidRPr="00FB7ABD">
        <w:rPr>
          <w:lang w:eastAsia="zh-CN"/>
        </w:rPr>
        <w:t>100 MHz as the mandatory and max BW for initial DL BWP</w:t>
      </w:r>
      <w:r>
        <w:rPr>
          <w:lang w:eastAsia="zh-CN"/>
        </w:rPr>
        <w:t>.</w:t>
      </w:r>
    </w:p>
    <w:p w14:paraId="14485E77" w14:textId="77777777" w:rsidR="00F74372" w:rsidRDefault="00F74372" w:rsidP="00F74372">
      <w:pPr>
        <w:jc w:val="both"/>
        <w:rPr>
          <w:lang w:eastAsia="zh-CN"/>
        </w:rPr>
      </w:pPr>
      <w:r>
        <w:rPr>
          <w:lang w:eastAsia="zh-CN"/>
        </w:rPr>
        <w:t>After initial cell search, to reduce the UE BW and thus save power, the UE may switch into a narrow BW active BWP (NBWP). There are however certain aspects that need to be considered due to the BW reduction of the active BWP.</w:t>
      </w:r>
    </w:p>
    <w:p w14:paraId="375CC4D0" w14:textId="77777777" w:rsidR="00F74372" w:rsidRDefault="00F74372" w:rsidP="00F74372">
      <w:pPr>
        <w:jc w:val="both"/>
        <w:rPr>
          <w:lang w:eastAsia="zh-CN"/>
        </w:rPr>
      </w:pPr>
      <w:r>
        <w:rPr>
          <w:lang w:eastAsia="zh-CN"/>
        </w:rPr>
        <w:t xml:space="preserve">For a narrow UE supported BW, to achieve frequency diversity gains, frequency domain hopping is one of the methods that can be used. </w:t>
      </w:r>
      <w:r w:rsidRPr="005064A9">
        <w:rPr>
          <w:lang w:eastAsia="zh-CN"/>
        </w:rPr>
        <w:t>However, in FR2, due to beamforming at both gNB and UE in addition to smaller cells, the delay spread is smaller compared to FR1</w:t>
      </w:r>
      <w:r>
        <w:rPr>
          <w:lang w:eastAsia="zh-CN"/>
        </w:rPr>
        <w:t>. T</w:t>
      </w:r>
      <w:r w:rsidRPr="005064A9">
        <w:rPr>
          <w:lang w:eastAsia="zh-CN"/>
        </w:rPr>
        <w:t xml:space="preserve">his leads to </w:t>
      </w:r>
      <w:r>
        <w:rPr>
          <w:lang w:eastAsia="zh-CN"/>
        </w:rPr>
        <w:t xml:space="preserve">a </w:t>
      </w:r>
      <w:r w:rsidRPr="005064A9">
        <w:rPr>
          <w:lang w:eastAsia="zh-CN"/>
        </w:rPr>
        <w:t xml:space="preserve">larger coherence BW and hence less gain using frequency hopping </w:t>
      </w:r>
      <w:r>
        <w:rPr>
          <w:lang w:eastAsia="zh-CN"/>
        </w:rPr>
        <w:t>(</w:t>
      </w:r>
      <w:r w:rsidRPr="005064A9">
        <w:rPr>
          <w:lang w:eastAsia="zh-CN"/>
        </w:rPr>
        <w:t>if</w:t>
      </w:r>
      <w:r>
        <w:rPr>
          <w:lang w:eastAsia="zh-CN"/>
        </w:rPr>
        <w:t xml:space="preserve"> the</w:t>
      </w:r>
      <w:r w:rsidRPr="005064A9">
        <w:rPr>
          <w:lang w:eastAsia="zh-CN"/>
        </w:rPr>
        <w:t xml:space="preserve"> hopping </w:t>
      </w:r>
      <w:r>
        <w:rPr>
          <w:lang w:eastAsia="zh-CN"/>
        </w:rPr>
        <w:t xml:space="preserve">was </w:t>
      </w:r>
      <w:r w:rsidRPr="005064A9">
        <w:rPr>
          <w:lang w:eastAsia="zh-CN"/>
        </w:rPr>
        <w:t>within a limited frequency range</w:t>
      </w:r>
      <w:r>
        <w:rPr>
          <w:lang w:eastAsia="zh-CN"/>
        </w:rPr>
        <w:t>). For FR2, t</w:t>
      </w:r>
      <w:r w:rsidRPr="005064A9">
        <w:rPr>
          <w:lang w:eastAsia="zh-CN"/>
        </w:rPr>
        <w:t xml:space="preserve">o get the frequency diversity hopping gains, the UE may need to hop across a larger </w:t>
      </w:r>
      <w:r>
        <w:rPr>
          <w:lang w:eastAsia="zh-CN"/>
        </w:rPr>
        <w:t xml:space="preserve">system </w:t>
      </w:r>
      <w:r w:rsidRPr="005064A9">
        <w:rPr>
          <w:lang w:eastAsia="zh-CN"/>
        </w:rPr>
        <w:t xml:space="preserve">frequency range (across larger </w:t>
      </w:r>
      <w:r>
        <w:rPr>
          <w:lang w:eastAsia="zh-CN"/>
        </w:rPr>
        <w:t xml:space="preserve">system </w:t>
      </w:r>
      <w:r w:rsidRPr="005064A9">
        <w:rPr>
          <w:lang w:eastAsia="zh-CN"/>
        </w:rPr>
        <w:t>BW)</w:t>
      </w:r>
      <w:r>
        <w:rPr>
          <w:lang w:eastAsia="zh-CN"/>
        </w:rPr>
        <w:t>.</w:t>
      </w:r>
    </w:p>
    <w:p w14:paraId="7CF73846" w14:textId="77777777" w:rsidR="00F74372" w:rsidRDefault="00F74372" w:rsidP="00F74372">
      <w:pPr>
        <w:jc w:val="both"/>
        <w:rPr>
          <w:lang w:eastAsia="zh-CN"/>
        </w:rPr>
      </w:pPr>
      <w:r>
        <w:rPr>
          <w:lang w:eastAsia="zh-CN"/>
        </w:rPr>
        <w:t>Hopping within a limited system BW however, may still be beneficial to mitigate persistent interference since narrow BW operation may be more prone to persistent interference (affecting a large portion on the active BWP).</w:t>
      </w:r>
      <w:r w:rsidRPr="00E63561">
        <w:rPr>
          <w:lang w:eastAsia="zh-CN"/>
        </w:rPr>
        <w:t xml:space="preserve"> This is even </w:t>
      </w:r>
      <w:r w:rsidRPr="00E63561">
        <w:rPr>
          <w:lang w:eastAsia="zh-CN"/>
        </w:rPr>
        <w:lastRenderedPageBreak/>
        <w:t>more exemplified for stationary devices where the interference is not randomized by the UE movements and may be persisting.</w:t>
      </w:r>
    </w:p>
    <w:p w14:paraId="3336D808" w14:textId="77777777" w:rsidR="00F74372" w:rsidRPr="00E63561" w:rsidRDefault="00F74372" w:rsidP="00F74372">
      <w:pPr>
        <w:jc w:val="both"/>
        <w:rPr>
          <w:b/>
          <w:bCs/>
          <w:lang w:eastAsia="zh-CN"/>
        </w:rPr>
      </w:pPr>
      <w:r w:rsidRPr="00E63561">
        <w:rPr>
          <w:lang w:eastAsia="zh-CN"/>
        </w:rPr>
        <w:t>UE hopping across frequency however (e.g., using NBWP hopping) may lead to utilization issues in time due to the switching gap defined (based on UE capability). Need to study ways to reduce the effect of the hopping switching gaps on messages within the gap.</w:t>
      </w:r>
    </w:p>
    <w:p w14:paraId="5A0A7575" w14:textId="06AECBCF" w:rsidR="00F74372" w:rsidRPr="00E63561" w:rsidRDefault="00F74372" w:rsidP="00F74372">
      <w:pPr>
        <w:jc w:val="both"/>
        <w:rPr>
          <w:lang w:eastAsia="zh-CN"/>
        </w:rPr>
      </w:pPr>
      <w:r w:rsidRPr="00E63561">
        <w:rPr>
          <w:lang w:eastAsia="zh-CN"/>
        </w:rPr>
        <w:t>Another aspect to consider is the use for SSB for different procedures: RLM/RRM/BM/BFD/BFR. SSB is the default RS to be used for these procedures while CSI-RS may be optionally configured. However, in the case of narrow active BWP operation, the SSB may not be fully included in the active BWP. Thus, in cases where CSI-RS is not configured, the network either need</w:t>
      </w:r>
      <w:r w:rsidR="00446ECF">
        <w:rPr>
          <w:lang w:eastAsia="zh-CN"/>
        </w:rPr>
        <w:t>s</w:t>
      </w:r>
      <w:r w:rsidRPr="00E63561">
        <w:rPr>
          <w:lang w:eastAsia="zh-CN"/>
        </w:rPr>
        <w:t xml:space="preserve"> to configure additional off-raster SSB in these active BWPs or the UE need</w:t>
      </w:r>
      <w:r w:rsidR="00446ECF">
        <w:rPr>
          <w:lang w:eastAsia="zh-CN"/>
        </w:rPr>
        <w:t>s</w:t>
      </w:r>
      <w:r w:rsidRPr="00E63561">
        <w:rPr>
          <w:lang w:eastAsia="zh-CN"/>
        </w:rPr>
        <w:t xml:space="preserve"> to periodically switch the BWP containing the SSB to do the measurements. The first increases the overhead, and the latter is not very efficient. </w:t>
      </w:r>
    </w:p>
    <w:p w14:paraId="5E48FF71" w14:textId="77777777" w:rsidR="00F74372" w:rsidRDefault="00F74372" w:rsidP="00F74372">
      <w:pPr>
        <w:jc w:val="both"/>
        <w:rPr>
          <w:lang w:eastAsia="zh-CN"/>
        </w:rPr>
      </w:pPr>
      <w:r>
        <w:rPr>
          <w:lang w:eastAsia="zh-CN"/>
        </w:rPr>
        <w:t xml:space="preserve">Another aspect to consider when the active BW is reduced is time tracking. Due to the smaller BW, the number of CSI-RS REs in the FD may not be dense enough to achieve the processing gain to get good tracking quality. </w:t>
      </w:r>
      <w:r w:rsidRPr="00E63561">
        <w:rPr>
          <w:lang w:eastAsia="zh-CN"/>
        </w:rPr>
        <w:t>One option is to</w:t>
      </w:r>
      <w:r>
        <w:rPr>
          <w:lang w:eastAsia="zh-CN"/>
        </w:rPr>
        <w:t xml:space="preserve"> design a denser CSI-RS configuration.</w:t>
      </w:r>
      <w:r w:rsidRPr="00E63561">
        <w:rPr>
          <w:lang w:eastAsia="zh-CN"/>
        </w:rPr>
        <w:t xml:space="preserve"> Other options may also be studied. </w:t>
      </w:r>
    </w:p>
    <w:p w14:paraId="317C6825" w14:textId="77777777" w:rsidR="00F74372" w:rsidRDefault="00F74372" w:rsidP="00F74372">
      <w:pPr>
        <w:jc w:val="both"/>
        <w:rPr>
          <w:lang w:eastAsia="zh-CN"/>
        </w:rPr>
      </w:pPr>
      <w:r w:rsidRPr="00E63561">
        <w:rPr>
          <w:lang w:eastAsia="zh-CN"/>
        </w:rPr>
        <w:t>One more aspect to consider due to</w:t>
      </w:r>
      <w:r>
        <w:rPr>
          <w:lang w:eastAsia="zh-CN"/>
        </w:rPr>
        <w:t xml:space="preserve"> BW reduction is the r</w:t>
      </w:r>
      <w:r w:rsidRPr="000A4078">
        <w:rPr>
          <w:lang w:eastAsia="zh-CN"/>
        </w:rPr>
        <w:t xml:space="preserve">eduction in </w:t>
      </w:r>
      <w:r>
        <w:rPr>
          <w:lang w:eastAsia="zh-CN"/>
        </w:rPr>
        <w:t xml:space="preserve">the </w:t>
      </w:r>
      <w:r w:rsidRPr="000A4078">
        <w:rPr>
          <w:lang w:eastAsia="zh-CN"/>
        </w:rPr>
        <w:t>available resources (time x frequency)</w:t>
      </w:r>
      <w:r>
        <w:rPr>
          <w:lang w:eastAsia="zh-CN"/>
        </w:rPr>
        <w:t xml:space="preserve">. This leads to the need to study leaner and more </w:t>
      </w:r>
      <w:r w:rsidRPr="000A4078">
        <w:rPr>
          <w:lang w:eastAsia="zh-CN"/>
        </w:rPr>
        <w:t>efficient designs</w:t>
      </w:r>
      <w:r>
        <w:rPr>
          <w:lang w:eastAsia="zh-CN"/>
        </w:rPr>
        <w:t xml:space="preserve"> where we can consider:</w:t>
      </w:r>
    </w:p>
    <w:p w14:paraId="6A82A973" w14:textId="3B5B8E1E" w:rsidR="0087708D" w:rsidRPr="00977C01" w:rsidRDefault="0087708D" w:rsidP="0087708D">
      <w:pPr>
        <w:pStyle w:val="ListParagraph"/>
        <w:numPr>
          <w:ilvl w:val="0"/>
          <w:numId w:val="26"/>
        </w:numPr>
        <w:spacing w:after="0"/>
        <w:jc w:val="both"/>
        <w:rPr>
          <w:bCs/>
          <w:lang w:val="en-GB"/>
        </w:rPr>
      </w:pPr>
      <w:r>
        <w:rPr>
          <w:bCs/>
        </w:rPr>
        <w:t>R</w:t>
      </w:r>
      <w:r w:rsidRPr="00977C01">
        <w:rPr>
          <w:bCs/>
        </w:rPr>
        <w:t>educ</w:t>
      </w:r>
      <w:r>
        <w:rPr>
          <w:bCs/>
        </w:rPr>
        <w:t>ing</w:t>
      </w:r>
      <w:r w:rsidRPr="00977C01">
        <w:rPr>
          <w:bCs/>
        </w:rPr>
        <w:t xml:space="preserve"> signaling overhead by:</w:t>
      </w:r>
    </w:p>
    <w:p w14:paraId="31AB99A3" w14:textId="77777777" w:rsidR="0087708D" w:rsidRPr="00977C01" w:rsidRDefault="0087708D" w:rsidP="0087708D">
      <w:pPr>
        <w:pStyle w:val="ListParagraph"/>
        <w:numPr>
          <w:ilvl w:val="1"/>
          <w:numId w:val="26"/>
        </w:numPr>
        <w:overflowPunct/>
        <w:autoSpaceDE/>
        <w:autoSpaceDN/>
        <w:adjustRightInd/>
        <w:spacing w:after="0"/>
        <w:contextualSpacing w:val="0"/>
        <w:jc w:val="both"/>
        <w:textAlignment w:val="auto"/>
        <w:rPr>
          <w:rFonts w:asciiTheme="majorBidi" w:hAnsiTheme="majorBidi" w:cstheme="majorBidi"/>
          <w:bCs/>
        </w:rPr>
      </w:pPr>
      <w:r w:rsidRPr="00977C01">
        <w:rPr>
          <w:rFonts w:asciiTheme="majorBidi" w:hAnsiTheme="majorBidi" w:cstheme="majorBidi"/>
          <w:bCs/>
        </w:rPr>
        <w:t>Bundling message</w:t>
      </w:r>
    </w:p>
    <w:p w14:paraId="1F31DB88" w14:textId="77777777" w:rsidR="0087708D" w:rsidRPr="00977C01" w:rsidRDefault="0087708D" w:rsidP="0087708D">
      <w:pPr>
        <w:pStyle w:val="ListParagraph"/>
        <w:numPr>
          <w:ilvl w:val="1"/>
          <w:numId w:val="26"/>
        </w:numPr>
        <w:overflowPunct/>
        <w:autoSpaceDE/>
        <w:autoSpaceDN/>
        <w:adjustRightInd/>
        <w:spacing w:after="0"/>
        <w:contextualSpacing w:val="0"/>
        <w:jc w:val="both"/>
        <w:textAlignment w:val="auto"/>
        <w:rPr>
          <w:rFonts w:asciiTheme="majorBidi" w:hAnsiTheme="majorBidi" w:cstheme="majorBidi"/>
          <w:bCs/>
        </w:rPr>
      </w:pPr>
      <w:r w:rsidRPr="00977C01">
        <w:rPr>
          <w:rFonts w:asciiTheme="majorBidi" w:hAnsiTheme="majorBidi" w:cstheme="majorBidi"/>
          <w:bCs/>
        </w:rPr>
        <w:t>Pre-configurations for certain message types</w:t>
      </w:r>
    </w:p>
    <w:p w14:paraId="7F9AA396" w14:textId="485CC6AE" w:rsidR="0087708D" w:rsidRPr="0087708D" w:rsidRDefault="0087708D" w:rsidP="0087708D">
      <w:pPr>
        <w:pStyle w:val="ListParagraph"/>
        <w:numPr>
          <w:ilvl w:val="1"/>
          <w:numId w:val="26"/>
        </w:numPr>
        <w:overflowPunct/>
        <w:autoSpaceDE/>
        <w:autoSpaceDN/>
        <w:adjustRightInd/>
        <w:spacing w:after="0"/>
        <w:contextualSpacing w:val="0"/>
        <w:jc w:val="both"/>
        <w:textAlignment w:val="auto"/>
        <w:rPr>
          <w:rFonts w:asciiTheme="majorBidi" w:hAnsiTheme="majorBidi" w:cstheme="majorBidi"/>
          <w:bCs/>
        </w:rPr>
      </w:pPr>
      <w:r w:rsidRPr="00977C01">
        <w:rPr>
          <w:rFonts w:asciiTheme="majorBidi" w:hAnsiTheme="majorBidi" w:cstheme="majorBidi"/>
          <w:bCs/>
        </w:rPr>
        <w:t xml:space="preserve">Piggy-backing control messages on already used messages </w:t>
      </w:r>
    </w:p>
    <w:p w14:paraId="0CB421F8" w14:textId="1172E3D2" w:rsidR="00F74372" w:rsidRDefault="00F74372" w:rsidP="00F74372">
      <w:pPr>
        <w:pStyle w:val="ListParagraph"/>
        <w:numPr>
          <w:ilvl w:val="0"/>
          <w:numId w:val="26"/>
        </w:numPr>
        <w:jc w:val="both"/>
        <w:rPr>
          <w:lang w:eastAsia="zh-CN"/>
        </w:rPr>
      </w:pPr>
      <w:r w:rsidRPr="000A4078">
        <w:rPr>
          <w:lang w:eastAsia="zh-CN"/>
        </w:rPr>
        <w:t>Reusing RS</w:t>
      </w:r>
      <w:r>
        <w:rPr>
          <w:lang w:eastAsia="zh-CN"/>
        </w:rPr>
        <w:t>’s</w:t>
      </w:r>
      <w:r w:rsidRPr="000A4078">
        <w:rPr>
          <w:lang w:eastAsia="zh-CN"/>
        </w:rPr>
        <w:t xml:space="preserve"> for different purposes</w:t>
      </w:r>
    </w:p>
    <w:p w14:paraId="79E9CCE9" w14:textId="77777777" w:rsidR="00F74372" w:rsidRPr="00E63561" w:rsidRDefault="00F74372" w:rsidP="00F74372">
      <w:pPr>
        <w:pStyle w:val="ListParagraph"/>
        <w:numPr>
          <w:ilvl w:val="0"/>
          <w:numId w:val="26"/>
        </w:numPr>
        <w:jc w:val="both"/>
        <w:rPr>
          <w:lang w:eastAsia="zh-CN"/>
        </w:rPr>
      </w:pPr>
      <w:r w:rsidRPr="00E63561">
        <w:rPr>
          <w:lang w:eastAsia="zh-CN"/>
        </w:rPr>
        <w:t>Reducing control as much as possible</w:t>
      </w:r>
    </w:p>
    <w:p w14:paraId="19670F8B" w14:textId="77777777" w:rsidR="00F74372" w:rsidRDefault="00F74372" w:rsidP="00F74372">
      <w:pPr>
        <w:pStyle w:val="ListParagraph"/>
        <w:numPr>
          <w:ilvl w:val="0"/>
          <w:numId w:val="26"/>
        </w:numPr>
        <w:jc w:val="both"/>
        <w:rPr>
          <w:lang w:eastAsia="zh-CN"/>
        </w:rPr>
      </w:pPr>
      <w:r>
        <w:rPr>
          <w:lang w:eastAsia="zh-CN"/>
        </w:rPr>
        <w:t>Rely more on on-demand or event-based operation, rather than periodic operation</w:t>
      </w:r>
    </w:p>
    <w:p w14:paraId="21CBF594" w14:textId="77777777" w:rsidR="00F74372" w:rsidRDefault="00F74372" w:rsidP="00F74372">
      <w:pPr>
        <w:pStyle w:val="ListParagraph"/>
        <w:numPr>
          <w:ilvl w:val="0"/>
          <w:numId w:val="26"/>
        </w:numPr>
        <w:jc w:val="both"/>
        <w:rPr>
          <w:lang w:eastAsia="zh-CN"/>
        </w:rPr>
      </w:pPr>
      <w:r>
        <w:rPr>
          <w:lang w:eastAsia="zh-CN"/>
        </w:rPr>
        <w:t>Minimizing unnecessary wasted resources that are reserved but may not be used</w:t>
      </w:r>
    </w:p>
    <w:p w14:paraId="23D7CC9E" w14:textId="7D047C05" w:rsidR="00AD516D" w:rsidRPr="00E87FD8" w:rsidRDefault="00E87FD8" w:rsidP="00E87FD8">
      <w:pPr>
        <w:jc w:val="both"/>
        <w:rPr>
          <w:b/>
          <w:bCs/>
          <w:i/>
          <w:iCs/>
          <w:lang w:eastAsia="zh-CN"/>
        </w:rPr>
      </w:pPr>
      <w:r w:rsidRPr="00E87FD8">
        <w:rPr>
          <w:b/>
          <w:bCs/>
          <w:i/>
          <w:iCs/>
          <w:lang w:eastAsia="zh-CN"/>
        </w:rPr>
        <w:t>Proposal 9: To save UE power and complexity</w:t>
      </w:r>
      <w:r w:rsidR="000869C5">
        <w:rPr>
          <w:b/>
          <w:bCs/>
          <w:i/>
          <w:iCs/>
          <w:lang w:eastAsia="zh-CN"/>
        </w:rPr>
        <w:t xml:space="preserve"> in FR2</w:t>
      </w:r>
      <w:r w:rsidRPr="00E87FD8">
        <w:rPr>
          <w:b/>
          <w:bCs/>
          <w:i/>
          <w:iCs/>
          <w:lang w:eastAsia="zh-CN"/>
        </w:rPr>
        <w:t>, consider switching the UE to a narrow active BWP (NBWP) after initial cell search is complete, and study the impact of the narrower BWP on the overall system operation.</w:t>
      </w:r>
    </w:p>
    <w:p w14:paraId="103FA741" w14:textId="77777777" w:rsidR="00F74372" w:rsidRDefault="00F74372" w:rsidP="00BD15AD">
      <w:pPr>
        <w:pStyle w:val="Heading2"/>
        <w:spacing w:before="240"/>
        <w:rPr>
          <w:lang w:eastAsia="zh-CN"/>
        </w:rPr>
      </w:pPr>
      <w:r>
        <w:rPr>
          <w:lang w:eastAsia="zh-CN"/>
        </w:rPr>
        <w:t>Reduced Peak Data Rates</w:t>
      </w:r>
    </w:p>
    <w:p w14:paraId="75001BDC" w14:textId="297ACDBC" w:rsidR="00F74372" w:rsidRDefault="00F74372" w:rsidP="001521A3">
      <w:pPr>
        <w:jc w:val="both"/>
        <w:rPr>
          <w:lang w:val="en-GB" w:eastAsia="zh-CN"/>
        </w:rPr>
      </w:pPr>
      <w:r>
        <w:rPr>
          <w:lang w:val="en-GB" w:eastAsia="zh-CN"/>
        </w:rPr>
        <w:t xml:space="preserve">The SID </w:t>
      </w:r>
      <w:r w:rsidR="00FF4AA3">
        <w:rPr>
          <w:lang w:val="en-GB" w:eastAsia="zh-CN"/>
        </w:rPr>
        <w:t xml:space="preserve">[1] </w:t>
      </w:r>
      <w:r>
        <w:rPr>
          <w:lang w:val="en-GB" w:eastAsia="zh-CN"/>
        </w:rPr>
        <w:t>defines the following data rates:</w:t>
      </w:r>
    </w:p>
    <w:p w14:paraId="2039D06B" w14:textId="77777777" w:rsidR="00F74372" w:rsidRPr="005F2EA9" w:rsidRDefault="00F74372" w:rsidP="001521A3">
      <w:pPr>
        <w:pStyle w:val="ListParagraph"/>
        <w:numPr>
          <w:ilvl w:val="0"/>
          <w:numId w:val="34"/>
        </w:numPr>
        <w:jc w:val="both"/>
        <w:rPr>
          <w:lang w:eastAsia="zh-CN"/>
        </w:rPr>
      </w:pPr>
      <w:r w:rsidRPr="005F2EA9">
        <w:rPr>
          <w:lang w:val="en-GB" w:eastAsia="zh-CN"/>
        </w:rPr>
        <w:t>Industrial Wireless Sensors</w:t>
      </w:r>
      <w:r>
        <w:rPr>
          <w:lang w:val="en-GB" w:eastAsia="zh-CN"/>
        </w:rPr>
        <w:t>: &lt; 2 Mbps (UL heavy)</w:t>
      </w:r>
    </w:p>
    <w:p w14:paraId="64FD5855" w14:textId="77777777" w:rsidR="00F74372" w:rsidRPr="005C0CD9" w:rsidRDefault="00F74372" w:rsidP="001521A3">
      <w:pPr>
        <w:pStyle w:val="ListParagraph"/>
        <w:numPr>
          <w:ilvl w:val="0"/>
          <w:numId w:val="34"/>
        </w:numPr>
        <w:jc w:val="both"/>
        <w:rPr>
          <w:lang w:eastAsia="zh-CN"/>
        </w:rPr>
      </w:pPr>
      <w:r w:rsidRPr="00BF7896">
        <w:rPr>
          <w:lang w:val="en-GB" w:eastAsia="zh-CN"/>
        </w:rPr>
        <w:t>Video Surveillance: UL dominated</w:t>
      </w:r>
      <w:r>
        <w:rPr>
          <w:lang w:val="en-GB" w:eastAsia="zh-CN"/>
        </w:rPr>
        <w:t xml:space="preserve"> (</w:t>
      </w:r>
      <w:r w:rsidRPr="00BF7896">
        <w:rPr>
          <w:lang w:eastAsia="zh-CN"/>
        </w:rPr>
        <w:t xml:space="preserve">Economic: </w:t>
      </w:r>
      <w:r w:rsidRPr="00BF7896">
        <w:rPr>
          <w:lang w:val="en-GB" w:eastAsia="zh-CN"/>
        </w:rPr>
        <w:t>2</w:t>
      </w:r>
      <w:r>
        <w:rPr>
          <w:lang w:val="en-GB" w:eastAsia="zh-CN"/>
        </w:rPr>
        <w:t xml:space="preserve"> – </w:t>
      </w:r>
      <w:r w:rsidRPr="00BF7896">
        <w:rPr>
          <w:lang w:val="en-GB" w:eastAsia="zh-CN"/>
        </w:rPr>
        <w:t>4</w:t>
      </w:r>
      <w:r>
        <w:rPr>
          <w:lang w:val="en-GB" w:eastAsia="zh-CN"/>
        </w:rPr>
        <w:t xml:space="preserve"> Mbps</w:t>
      </w:r>
      <w:r w:rsidRPr="00BF7896">
        <w:rPr>
          <w:lang w:val="en-GB" w:eastAsia="zh-CN"/>
        </w:rPr>
        <w:t>, High End: 7.5</w:t>
      </w:r>
      <w:r>
        <w:rPr>
          <w:lang w:val="en-GB" w:eastAsia="zh-CN"/>
        </w:rPr>
        <w:t xml:space="preserve"> </w:t>
      </w:r>
      <w:r w:rsidRPr="00BF7896">
        <w:rPr>
          <w:lang w:val="en-GB" w:eastAsia="zh-CN"/>
        </w:rPr>
        <w:t>-</w:t>
      </w:r>
      <w:r>
        <w:rPr>
          <w:lang w:val="en-GB" w:eastAsia="zh-CN"/>
        </w:rPr>
        <w:t xml:space="preserve"> </w:t>
      </w:r>
      <w:r w:rsidRPr="00BF7896">
        <w:rPr>
          <w:lang w:val="en-GB" w:eastAsia="zh-CN"/>
        </w:rPr>
        <w:t>25</w:t>
      </w:r>
      <w:r>
        <w:rPr>
          <w:lang w:val="en-GB" w:eastAsia="zh-CN"/>
        </w:rPr>
        <w:t xml:space="preserve"> Mbps)</w:t>
      </w:r>
    </w:p>
    <w:p w14:paraId="6632AF4F" w14:textId="77777777" w:rsidR="00F74372" w:rsidRPr="003D0C71" w:rsidRDefault="00F74372" w:rsidP="001521A3">
      <w:pPr>
        <w:pStyle w:val="ListParagraph"/>
        <w:numPr>
          <w:ilvl w:val="0"/>
          <w:numId w:val="34"/>
        </w:numPr>
        <w:jc w:val="both"/>
        <w:rPr>
          <w:lang w:eastAsia="zh-CN"/>
        </w:rPr>
      </w:pPr>
      <w:r w:rsidRPr="003D0C71">
        <w:rPr>
          <w:lang w:val="en-GB" w:eastAsia="zh-CN"/>
        </w:rPr>
        <w:t xml:space="preserve">Wearables: </w:t>
      </w:r>
      <w:r w:rsidRPr="003D0C71">
        <w:rPr>
          <w:lang w:eastAsia="zh-CN"/>
        </w:rPr>
        <w:t>Ref</w:t>
      </w:r>
      <w:r>
        <w:rPr>
          <w:lang w:eastAsia="zh-CN"/>
        </w:rPr>
        <w:t>erence</w:t>
      </w:r>
      <w:r w:rsidRPr="003D0C71">
        <w:rPr>
          <w:lang w:eastAsia="zh-CN"/>
        </w:rPr>
        <w:t xml:space="preserve"> DL/UL = </w:t>
      </w:r>
      <w:r w:rsidRPr="003D0C71">
        <w:rPr>
          <w:lang w:val="en-GB" w:eastAsia="zh-CN"/>
        </w:rPr>
        <w:t>10 - 50</w:t>
      </w:r>
      <w:r w:rsidRPr="003D0C71">
        <w:rPr>
          <w:lang w:eastAsia="zh-CN"/>
        </w:rPr>
        <w:t>/5</w:t>
      </w:r>
      <w:r>
        <w:rPr>
          <w:lang w:eastAsia="zh-CN"/>
        </w:rPr>
        <w:t xml:space="preserve"> Mbps, p</w:t>
      </w:r>
      <w:r w:rsidRPr="003D0C71">
        <w:rPr>
          <w:lang w:eastAsia="zh-CN"/>
        </w:rPr>
        <w:t>eak DL/UL = 150/50</w:t>
      </w:r>
      <w:r>
        <w:rPr>
          <w:lang w:eastAsia="zh-CN"/>
        </w:rPr>
        <w:t xml:space="preserve"> Mbps</w:t>
      </w:r>
    </w:p>
    <w:p w14:paraId="417C6242" w14:textId="4BDE7C05" w:rsidR="00F74372" w:rsidRDefault="00F74372" w:rsidP="001521A3">
      <w:pPr>
        <w:jc w:val="both"/>
        <w:rPr>
          <w:lang w:eastAsia="zh-CN"/>
        </w:rPr>
      </w:pPr>
      <w:r>
        <w:rPr>
          <w:lang w:eastAsia="zh-CN"/>
        </w:rPr>
        <w:t>It can be calculated that to achieve a 150 Mbps throughput on DL (assuming TDD: DDDU), the BW needed is ~ 60 MHz for 64QAM and ~ 50 MHz for 256QAM if 1</w:t>
      </w:r>
      <w:r w:rsidR="00350722">
        <w:rPr>
          <w:lang w:eastAsia="zh-CN"/>
        </w:rPr>
        <w:t xml:space="preserve"> </w:t>
      </w:r>
      <w:r>
        <w:rPr>
          <w:lang w:eastAsia="zh-CN"/>
        </w:rPr>
        <w:t xml:space="preserve">layer only is supported. Other assumptions include </w:t>
      </w:r>
      <w:r w:rsidRPr="00C709EC">
        <w:rPr>
          <w:lang w:eastAsia="zh-CN"/>
        </w:rPr>
        <w:t>Type A PDSCH mapping</w:t>
      </w:r>
      <w:r>
        <w:rPr>
          <w:lang w:eastAsia="zh-CN"/>
        </w:rPr>
        <w:t>, n</w:t>
      </w:r>
      <w:r w:rsidRPr="00C709EC">
        <w:rPr>
          <w:lang w:eastAsia="zh-CN"/>
        </w:rPr>
        <w:t xml:space="preserve">umber of PDSCH symbols in slot </w:t>
      </w:r>
      <w:r>
        <w:rPr>
          <w:lang w:eastAsia="zh-CN"/>
        </w:rPr>
        <w:t xml:space="preserve">= </w:t>
      </w:r>
      <w:r w:rsidRPr="00C709EC">
        <w:rPr>
          <w:lang w:eastAsia="zh-CN"/>
        </w:rPr>
        <w:t>12</w:t>
      </w:r>
      <w:r>
        <w:rPr>
          <w:lang w:eastAsia="zh-CN"/>
        </w:rPr>
        <w:t xml:space="preserve">, </w:t>
      </w:r>
      <w:r w:rsidRPr="00C709EC">
        <w:rPr>
          <w:lang w:eastAsia="zh-CN"/>
        </w:rPr>
        <w:t>4 single DMRS symbols (type 1)</w:t>
      </w:r>
      <w:r>
        <w:rPr>
          <w:lang w:eastAsia="zh-CN"/>
        </w:rPr>
        <w:t xml:space="preserve">, </w:t>
      </w:r>
      <w:r w:rsidRPr="00C709EC">
        <w:rPr>
          <w:lang w:eastAsia="zh-CN"/>
        </w:rPr>
        <w:t xml:space="preserve">Max </w:t>
      </w:r>
      <m:oMath>
        <m:sSubSup>
          <m:sSubSupPr>
            <m:ctrlPr>
              <w:rPr>
                <w:rFonts w:ascii="Cambria Math" w:hAnsi="Cambria Math"/>
                <w:i/>
                <w:lang w:eastAsia="zh-CN"/>
              </w:rPr>
            </m:ctrlPr>
          </m:sSubSupPr>
          <m:e>
            <m:r>
              <w:rPr>
                <w:rFonts w:ascii="Cambria Math" w:hAnsi="Cambria Math" w:cs="Cambria Math"/>
                <w:lang w:eastAsia="zh-CN"/>
              </w:rPr>
              <m:t>N</m:t>
            </m:r>
            <m:ctrlPr>
              <w:rPr>
                <w:rFonts w:ascii="Cambria Math" w:hAnsi="Cambria Math" w:cs="Cambria Math"/>
                <w:i/>
                <w:lang w:eastAsia="zh-CN"/>
              </w:rPr>
            </m:ctrlPr>
          </m:e>
          <m:sub>
            <m:r>
              <w:rPr>
                <w:rFonts w:ascii="Cambria Math" w:hAnsi="Cambria Math" w:cs="Cambria Math"/>
                <w:lang w:eastAsia="zh-CN"/>
              </w:rPr>
              <m:t>o</m:t>
            </m:r>
            <m:r>
              <w:rPr>
                <w:rFonts w:ascii="Cambria Math" w:hAnsi="Cambria Math"/>
                <w:lang w:eastAsia="zh-CN"/>
              </w:rPr>
              <m:t>h</m:t>
            </m:r>
          </m:sub>
          <m:sup>
            <m:r>
              <w:rPr>
                <w:rFonts w:ascii="Cambria Math" w:hAnsi="Cambria Math"/>
                <w:lang w:eastAsia="zh-CN"/>
              </w:rPr>
              <m:t>PRB</m:t>
            </m:r>
          </m:sup>
        </m:sSubSup>
        <m:r>
          <w:rPr>
            <w:rFonts w:ascii="Cambria Math" w:hAnsi="Cambria Math"/>
            <w:lang w:eastAsia="zh-CN"/>
          </w:rPr>
          <m:t>=18</m:t>
        </m:r>
      </m:oMath>
      <w:r>
        <w:rPr>
          <w:lang w:eastAsia="zh-CN"/>
        </w:rPr>
        <w:t>.</w:t>
      </w:r>
    </w:p>
    <w:p w14:paraId="5BD261C8" w14:textId="77777777" w:rsidR="00F74372" w:rsidRDefault="00F74372" w:rsidP="001521A3">
      <w:pPr>
        <w:jc w:val="both"/>
        <w:rPr>
          <w:lang w:val="en-GB" w:eastAsia="zh-CN"/>
        </w:rPr>
      </w:pPr>
      <w:r>
        <w:rPr>
          <w:lang w:val="en-GB" w:eastAsia="zh-CN"/>
        </w:rPr>
        <w:t>Generally, the same principles used for FR1 should be followed for FR2 in terms of:</w:t>
      </w:r>
    </w:p>
    <w:p w14:paraId="30FE0D66" w14:textId="77777777" w:rsidR="00F74372" w:rsidRDefault="00F74372" w:rsidP="001521A3">
      <w:pPr>
        <w:pStyle w:val="ListParagraph"/>
        <w:numPr>
          <w:ilvl w:val="0"/>
          <w:numId w:val="28"/>
        </w:numPr>
        <w:jc w:val="both"/>
        <w:rPr>
          <w:kern w:val="2"/>
          <w:lang w:eastAsia="zh-CN"/>
        </w:rPr>
      </w:pPr>
      <w:r>
        <w:rPr>
          <w:kern w:val="2"/>
          <w:lang w:eastAsia="zh-CN"/>
        </w:rPr>
        <w:t>restricting the support for CA</w:t>
      </w:r>
    </w:p>
    <w:p w14:paraId="1D54D06F" w14:textId="77777777" w:rsidR="00F74372" w:rsidRPr="00974D61" w:rsidRDefault="00F74372" w:rsidP="001521A3">
      <w:pPr>
        <w:pStyle w:val="ListParagraph"/>
        <w:numPr>
          <w:ilvl w:val="0"/>
          <w:numId w:val="28"/>
        </w:numPr>
        <w:jc w:val="both"/>
        <w:rPr>
          <w:kern w:val="2"/>
          <w:lang w:eastAsia="zh-CN"/>
        </w:rPr>
      </w:pPr>
      <w:r>
        <w:rPr>
          <w:kern w:val="2"/>
          <w:lang w:eastAsia="zh-CN"/>
        </w:rPr>
        <w:t>r</w:t>
      </w:r>
      <w:r w:rsidRPr="00974D61">
        <w:rPr>
          <w:kern w:val="2"/>
          <w:lang w:eastAsia="zh-CN"/>
        </w:rPr>
        <w:t>e</w:t>
      </w:r>
      <w:r>
        <w:rPr>
          <w:kern w:val="2"/>
          <w:lang w:eastAsia="zh-CN"/>
        </w:rPr>
        <w:t>ducing</w:t>
      </w:r>
      <w:r w:rsidRPr="00974D61">
        <w:rPr>
          <w:kern w:val="2"/>
          <w:lang w:eastAsia="zh-CN"/>
        </w:rPr>
        <w:t xml:space="preserve"> the number of PRBs </w:t>
      </w:r>
      <w:r>
        <w:rPr>
          <w:kern w:val="2"/>
          <w:lang w:eastAsia="zh-CN"/>
        </w:rPr>
        <w:t>allocated for PDSCH/PUSCH</w:t>
      </w:r>
      <w:r w:rsidRPr="00974D61">
        <w:rPr>
          <w:kern w:val="2"/>
          <w:lang w:eastAsia="zh-CN"/>
        </w:rPr>
        <w:t xml:space="preserve"> </w:t>
      </w:r>
    </w:p>
    <w:p w14:paraId="59CCE5A6" w14:textId="77777777" w:rsidR="00F74372" w:rsidRPr="009C3870" w:rsidRDefault="00F74372" w:rsidP="001521A3">
      <w:pPr>
        <w:pStyle w:val="ListParagraph"/>
        <w:numPr>
          <w:ilvl w:val="0"/>
          <w:numId w:val="28"/>
        </w:numPr>
        <w:jc w:val="both"/>
        <w:rPr>
          <w:kern w:val="2"/>
          <w:lang w:eastAsia="zh-CN"/>
        </w:rPr>
      </w:pPr>
      <w:r w:rsidRPr="009C3870">
        <w:rPr>
          <w:kern w:val="2"/>
          <w:lang w:eastAsia="zh-CN"/>
        </w:rPr>
        <w:t>reducing the max number of MIMO layer for PDSCH/PUSCH transmission</w:t>
      </w:r>
    </w:p>
    <w:p w14:paraId="2492FB68" w14:textId="77777777" w:rsidR="00F74372" w:rsidRDefault="00F74372" w:rsidP="001521A3">
      <w:pPr>
        <w:pStyle w:val="ListParagraph"/>
        <w:numPr>
          <w:ilvl w:val="0"/>
          <w:numId w:val="28"/>
        </w:numPr>
        <w:jc w:val="both"/>
        <w:rPr>
          <w:kern w:val="2"/>
          <w:lang w:eastAsia="zh-CN"/>
        </w:rPr>
      </w:pPr>
      <w:r>
        <w:rPr>
          <w:kern w:val="2"/>
          <w:lang w:eastAsia="zh-CN"/>
        </w:rPr>
        <w:t>r</w:t>
      </w:r>
      <w:r w:rsidRPr="00974D61">
        <w:rPr>
          <w:kern w:val="2"/>
          <w:lang w:eastAsia="zh-CN"/>
        </w:rPr>
        <w:t>estricting the ma</w:t>
      </w:r>
      <w:r>
        <w:rPr>
          <w:kern w:val="2"/>
          <w:lang w:eastAsia="zh-CN"/>
        </w:rPr>
        <w:t>x</w:t>
      </w:r>
      <w:r w:rsidRPr="00974D61">
        <w:rPr>
          <w:kern w:val="2"/>
          <w:lang w:eastAsia="zh-CN"/>
        </w:rPr>
        <w:t xml:space="preserve"> modulation order</w:t>
      </w:r>
    </w:p>
    <w:p w14:paraId="35C3800D" w14:textId="77777777" w:rsidR="00F74372" w:rsidRDefault="00F74372" w:rsidP="001521A3">
      <w:pPr>
        <w:pStyle w:val="ListParagraph"/>
        <w:numPr>
          <w:ilvl w:val="0"/>
          <w:numId w:val="28"/>
        </w:numPr>
        <w:jc w:val="both"/>
        <w:rPr>
          <w:kern w:val="2"/>
          <w:lang w:eastAsia="zh-CN"/>
        </w:rPr>
      </w:pPr>
      <w:r w:rsidRPr="00974D61">
        <w:rPr>
          <w:kern w:val="2"/>
          <w:lang w:eastAsia="zh-CN"/>
        </w:rPr>
        <w:t>re</w:t>
      </w:r>
      <w:r>
        <w:rPr>
          <w:kern w:val="2"/>
          <w:lang w:eastAsia="zh-CN"/>
        </w:rPr>
        <w:t>stricting the max code rate</w:t>
      </w:r>
    </w:p>
    <w:p w14:paraId="28144033" w14:textId="77777777" w:rsidR="00F74372" w:rsidRDefault="00F74372" w:rsidP="001521A3">
      <w:pPr>
        <w:pStyle w:val="ListParagraph"/>
        <w:numPr>
          <w:ilvl w:val="0"/>
          <w:numId w:val="28"/>
        </w:numPr>
        <w:jc w:val="both"/>
        <w:rPr>
          <w:kern w:val="2"/>
          <w:lang w:eastAsia="zh-CN"/>
        </w:rPr>
      </w:pPr>
      <w:r w:rsidRPr="000E387B">
        <w:rPr>
          <w:kern w:val="2"/>
          <w:lang w:eastAsia="zh-CN"/>
        </w:rPr>
        <w:t>restricting the max TBS</w:t>
      </w:r>
    </w:p>
    <w:p w14:paraId="2BEFB753" w14:textId="77777777" w:rsidR="00F74372" w:rsidRPr="007C79E1" w:rsidRDefault="00F74372" w:rsidP="001521A3">
      <w:pPr>
        <w:jc w:val="both"/>
        <w:rPr>
          <w:kern w:val="2"/>
          <w:lang w:eastAsia="zh-CN"/>
        </w:rPr>
      </w:pPr>
      <w:r w:rsidRPr="007C79E1">
        <w:rPr>
          <w:kern w:val="2"/>
          <w:lang w:eastAsia="zh-CN"/>
        </w:rPr>
        <w:t>Similar proposal</w:t>
      </w:r>
      <w:r>
        <w:rPr>
          <w:kern w:val="2"/>
          <w:lang w:eastAsia="zh-CN"/>
        </w:rPr>
        <w:t>s</w:t>
      </w:r>
      <w:r w:rsidRPr="007C79E1">
        <w:rPr>
          <w:kern w:val="2"/>
          <w:lang w:eastAsia="zh-CN"/>
        </w:rPr>
        <w:t xml:space="preserve"> as in FR1 </w:t>
      </w:r>
      <w:r>
        <w:rPr>
          <w:kern w:val="2"/>
          <w:lang w:eastAsia="zh-CN"/>
        </w:rPr>
        <w:t xml:space="preserve">(section 2.2) </w:t>
      </w:r>
      <w:r w:rsidRPr="007C79E1">
        <w:rPr>
          <w:kern w:val="2"/>
          <w:lang w:eastAsia="zh-CN"/>
        </w:rPr>
        <w:t xml:space="preserve">can also be </w:t>
      </w:r>
      <w:r>
        <w:rPr>
          <w:kern w:val="2"/>
          <w:lang w:eastAsia="zh-CN"/>
        </w:rPr>
        <w:t>adopted</w:t>
      </w:r>
      <w:r w:rsidRPr="007C79E1">
        <w:rPr>
          <w:kern w:val="2"/>
          <w:lang w:eastAsia="zh-CN"/>
        </w:rPr>
        <w:t xml:space="preserve"> for FR2</w:t>
      </w:r>
      <w:r>
        <w:rPr>
          <w:kern w:val="2"/>
          <w:lang w:eastAsia="zh-CN"/>
        </w:rPr>
        <w:t xml:space="preserve"> with the exception of the BW and data rates which can be FFS for FR2.</w:t>
      </w:r>
    </w:p>
    <w:p w14:paraId="2658B9FB" w14:textId="77777777" w:rsidR="00F74372" w:rsidRDefault="00F74372" w:rsidP="00F74372">
      <w:pPr>
        <w:pStyle w:val="Heading2"/>
        <w:rPr>
          <w:lang w:eastAsia="zh-CN"/>
        </w:rPr>
      </w:pPr>
      <w:r w:rsidRPr="00736E4F">
        <w:rPr>
          <w:lang w:eastAsia="zh-CN"/>
        </w:rPr>
        <w:t>Relaxation of UE Processing</w:t>
      </w:r>
      <w:r>
        <w:rPr>
          <w:lang w:eastAsia="zh-CN"/>
        </w:rPr>
        <w:t xml:space="preserve"> </w:t>
      </w:r>
      <w:r w:rsidRPr="00736E4F">
        <w:rPr>
          <w:lang w:eastAsia="zh-CN"/>
        </w:rPr>
        <w:t>Capabilities</w:t>
      </w:r>
      <w:r>
        <w:rPr>
          <w:lang w:eastAsia="zh-CN"/>
        </w:rPr>
        <w:t>/Time</w:t>
      </w:r>
    </w:p>
    <w:p w14:paraId="34E388F5" w14:textId="57BD7118" w:rsidR="00F74372" w:rsidRPr="006C7145" w:rsidRDefault="00F74372" w:rsidP="00F74372">
      <w:pPr>
        <w:rPr>
          <w:lang w:val="en-GB" w:eastAsia="zh-CN"/>
        </w:rPr>
      </w:pPr>
      <w:r>
        <w:rPr>
          <w:lang w:val="en-GB" w:eastAsia="zh-CN"/>
        </w:rPr>
        <w:t xml:space="preserve">Same discussion and proposal for the corresponding FR1 sections (sections 2.4 and 2.5 in this document) can be adopted for FR2 with the exception of </w:t>
      </w:r>
      <w:r w:rsidR="00394F4B">
        <w:rPr>
          <w:lang w:val="en-GB" w:eastAsia="zh-CN"/>
        </w:rPr>
        <w:t>H</w:t>
      </w:r>
      <w:r>
        <w:rPr>
          <w:lang w:val="en-GB" w:eastAsia="zh-CN"/>
        </w:rPr>
        <w:t>D-FDD operation where it is not supported in FR2.</w:t>
      </w:r>
    </w:p>
    <w:p w14:paraId="1809F061" w14:textId="6FBFB56E" w:rsidR="00F74372" w:rsidRPr="00161833" w:rsidRDefault="00BD55C6" w:rsidP="00F74372">
      <w:pPr>
        <w:pStyle w:val="Heading2"/>
        <w:rPr>
          <w:lang w:eastAsia="zh-CN"/>
        </w:rPr>
      </w:pPr>
      <w:r>
        <w:rPr>
          <w:lang w:eastAsia="zh-CN"/>
        </w:rPr>
        <w:lastRenderedPageBreak/>
        <w:t xml:space="preserve">Simplification of </w:t>
      </w:r>
      <w:r w:rsidR="00F74372">
        <w:rPr>
          <w:lang w:eastAsia="zh-CN"/>
        </w:rPr>
        <w:t>Beam Management</w:t>
      </w:r>
      <w:r w:rsidR="00F74372" w:rsidRPr="00161833">
        <w:rPr>
          <w:lang w:eastAsia="zh-CN"/>
        </w:rPr>
        <w:t xml:space="preserve"> </w:t>
      </w:r>
      <w:r w:rsidR="00F74372">
        <w:rPr>
          <w:lang w:eastAsia="zh-CN"/>
        </w:rPr>
        <w:t>P</w:t>
      </w:r>
      <w:r w:rsidR="00F74372" w:rsidRPr="00161833">
        <w:rPr>
          <w:lang w:eastAsia="zh-CN"/>
        </w:rPr>
        <w:t>rocedures</w:t>
      </w:r>
    </w:p>
    <w:p w14:paraId="505776C1" w14:textId="3D1187AD" w:rsidR="00F74372" w:rsidRDefault="00F74372" w:rsidP="00F74372">
      <w:pPr>
        <w:jc w:val="both"/>
        <w:rPr>
          <w:lang w:val="en-GB" w:eastAsia="zh-CN"/>
        </w:rPr>
      </w:pPr>
      <w:r w:rsidRPr="00327D93">
        <w:rPr>
          <w:lang w:val="en-GB" w:eastAsia="zh-CN"/>
        </w:rPr>
        <w:t>FR2 has analog beam constraints compared to F</w:t>
      </w:r>
      <w:r>
        <w:rPr>
          <w:lang w:val="en-GB" w:eastAsia="zh-CN"/>
        </w:rPr>
        <w:t>R1, r</w:t>
      </w:r>
      <w:r w:rsidRPr="00327D93">
        <w:rPr>
          <w:lang w:val="en-GB" w:eastAsia="zh-CN"/>
        </w:rPr>
        <w:t>equiring more beam and resources (CSI-RS, CORESETs, etc…)</w:t>
      </w:r>
      <w:r>
        <w:rPr>
          <w:lang w:val="en-GB" w:eastAsia="zh-CN"/>
        </w:rPr>
        <w:t>. G</w:t>
      </w:r>
      <w:r w:rsidRPr="00327D93">
        <w:rPr>
          <w:lang w:val="en-GB" w:eastAsia="zh-CN"/>
        </w:rPr>
        <w:t>iven the narrow BWP operation</w:t>
      </w:r>
      <w:r>
        <w:rPr>
          <w:lang w:val="en-GB" w:eastAsia="zh-CN"/>
        </w:rPr>
        <w:t xml:space="preserve"> and complexity reduction goal</w:t>
      </w:r>
      <w:r w:rsidRPr="00327D93">
        <w:rPr>
          <w:lang w:val="en-GB" w:eastAsia="zh-CN"/>
        </w:rPr>
        <w:t>, this may become an issue</w:t>
      </w:r>
      <w:r>
        <w:rPr>
          <w:lang w:val="en-GB" w:eastAsia="zh-CN"/>
        </w:rPr>
        <w:t>.</w:t>
      </w:r>
    </w:p>
    <w:p w14:paraId="4673A8D3" w14:textId="77777777" w:rsidR="00F74372" w:rsidRDefault="00F74372" w:rsidP="00F74372">
      <w:pPr>
        <w:jc w:val="both"/>
        <w:rPr>
          <w:lang w:val="en-GB" w:eastAsia="zh-CN"/>
        </w:rPr>
      </w:pPr>
      <w:r>
        <w:rPr>
          <w:lang w:val="en-GB" w:eastAsia="zh-CN"/>
        </w:rPr>
        <w:t>To reduce the effect of the narrow active BWP operation with multiple analog beams, ways need to be considered to reduce the per beam resources overhead.</w:t>
      </w:r>
    </w:p>
    <w:p w14:paraId="5E2070E8" w14:textId="77777777" w:rsidR="00F74372" w:rsidRDefault="00F74372" w:rsidP="00F74372">
      <w:pPr>
        <w:jc w:val="both"/>
        <w:rPr>
          <w:lang w:val="en-GB" w:eastAsia="zh-CN"/>
        </w:rPr>
      </w:pPr>
      <w:r>
        <w:rPr>
          <w:lang w:eastAsia="zh-CN"/>
        </w:rPr>
        <w:t xml:space="preserve">Generally, beam management is a complex and involved procedure and some simplifications may be required for RedCap UEs. An Example is the </w:t>
      </w:r>
      <w:r>
        <w:rPr>
          <w:lang w:val="en-GB" w:eastAsia="zh-CN"/>
        </w:rPr>
        <w:t xml:space="preserve">number of TCI states that can be activated to the RedCap UE. </w:t>
      </w:r>
    </w:p>
    <w:p w14:paraId="1D984E59" w14:textId="77777777" w:rsidR="00F74372" w:rsidRPr="002B6CE9" w:rsidRDefault="00F74372" w:rsidP="00F74372">
      <w:pPr>
        <w:jc w:val="both"/>
        <w:rPr>
          <w:lang w:eastAsia="zh-CN"/>
        </w:rPr>
      </w:pPr>
      <w:r w:rsidRPr="002B6CE9">
        <w:rPr>
          <w:lang w:eastAsia="zh-CN"/>
        </w:rPr>
        <w:t xml:space="preserve">In Rel-16 NR, </w:t>
      </w:r>
      <w:r>
        <w:rPr>
          <w:lang w:eastAsia="zh-CN"/>
        </w:rPr>
        <w:t xml:space="preserve">the </w:t>
      </w:r>
      <w:r w:rsidRPr="002B6CE9">
        <w:rPr>
          <w:lang w:eastAsia="zh-CN"/>
        </w:rPr>
        <w:t xml:space="preserve">UE tracks </w:t>
      </w:r>
      <w:r>
        <w:rPr>
          <w:lang w:eastAsia="zh-CN"/>
        </w:rPr>
        <w:t>a number of activated TCI states (w</w:t>
      </w:r>
      <w:r w:rsidRPr="002B6CE9">
        <w:rPr>
          <w:lang w:eastAsia="zh-CN"/>
        </w:rPr>
        <w:t xml:space="preserve">hich may be up to 3 </w:t>
      </w:r>
      <w:r>
        <w:rPr>
          <w:lang w:eastAsia="zh-CN"/>
        </w:rPr>
        <w:t xml:space="preserve">for </w:t>
      </w:r>
      <w:r w:rsidRPr="002B6CE9">
        <w:rPr>
          <w:lang w:eastAsia="zh-CN"/>
        </w:rPr>
        <w:t>PDCCH</w:t>
      </w:r>
      <w:r>
        <w:rPr>
          <w:lang w:eastAsia="zh-CN"/>
        </w:rPr>
        <w:t xml:space="preserve"> and up to </w:t>
      </w:r>
      <w:r w:rsidRPr="002B6CE9">
        <w:rPr>
          <w:lang w:eastAsia="zh-CN"/>
        </w:rPr>
        <w:t xml:space="preserve">8 </w:t>
      </w:r>
      <w:r>
        <w:rPr>
          <w:lang w:eastAsia="zh-CN"/>
        </w:rPr>
        <w:t xml:space="preserve">for </w:t>
      </w:r>
      <w:r w:rsidRPr="002B6CE9">
        <w:rPr>
          <w:lang w:eastAsia="zh-CN"/>
        </w:rPr>
        <w:t xml:space="preserve">PDSCH), depending on </w:t>
      </w:r>
      <w:r>
        <w:rPr>
          <w:lang w:eastAsia="zh-CN"/>
        </w:rPr>
        <w:t xml:space="preserve">UE </w:t>
      </w:r>
      <w:r w:rsidRPr="002B6CE9">
        <w:rPr>
          <w:lang w:eastAsia="zh-CN"/>
        </w:rPr>
        <w:t>capability</w:t>
      </w:r>
      <w:r>
        <w:rPr>
          <w:lang w:eastAsia="zh-CN"/>
        </w:rPr>
        <w:t>.</w:t>
      </w:r>
    </w:p>
    <w:p w14:paraId="77026C8B" w14:textId="77777777" w:rsidR="00F74372" w:rsidRDefault="00F74372" w:rsidP="00F74372">
      <w:pPr>
        <w:jc w:val="both"/>
        <w:rPr>
          <w:lang w:eastAsia="zh-CN"/>
        </w:rPr>
      </w:pPr>
      <w:r w:rsidRPr="00B010BB">
        <w:rPr>
          <w:lang w:eastAsia="zh-CN"/>
        </w:rPr>
        <w:t>Tracking multiple TCI states by the UE consumes power and adds to the complexity of the UE</w:t>
      </w:r>
      <w:r>
        <w:rPr>
          <w:lang w:eastAsia="zh-CN"/>
        </w:rPr>
        <w:t>. Since o</w:t>
      </w:r>
      <w:r w:rsidRPr="003A1C79">
        <w:rPr>
          <w:lang w:eastAsia="zh-CN"/>
        </w:rPr>
        <w:t>ne of the main objectives of RedCap</w:t>
      </w:r>
      <w:r>
        <w:rPr>
          <w:lang w:eastAsia="zh-CN"/>
        </w:rPr>
        <w:t xml:space="preserve"> </w:t>
      </w:r>
      <w:r w:rsidRPr="003A1C79">
        <w:rPr>
          <w:lang w:eastAsia="zh-CN"/>
        </w:rPr>
        <w:t xml:space="preserve">is to reduce the </w:t>
      </w:r>
      <w:r>
        <w:rPr>
          <w:lang w:eastAsia="zh-CN"/>
        </w:rPr>
        <w:t xml:space="preserve">UE </w:t>
      </w:r>
      <w:r w:rsidRPr="003A1C79">
        <w:rPr>
          <w:lang w:eastAsia="zh-CN"/>
        </w:rPr>
        <w:t>power consumption and reduce complexity</w:t>
      </w:r>
      <w:r>
        <w:rPr>
          <w:lang w:eastAsia="zh-CN"/>
        </w:rPr>
        <w:t>, the number of the active TCI states may need to be studied.</w:t>
      </w:r>
    </w:p>
    <w:p w14:paraId="330B03E3" w14:textId="77777777" w:rsidR="00F74372" w:rsidRDefault="00F74372" w:rsidP="00F74372">
      <w:pPr>
        <w:jc w:val="both"/>
        <w:rPr>
          <w:lang w:eastAsia="zh-CN"/>
        </w:rPr>
      </w:pPr>
      <w:r>
        <w:rPr>
          <w:lang w:eastAsia="zh-CN"/>
        </w:rPr>
        <w:t xml:space="preserve">However, other factors also need to be studied when considering this number. For example, RedCap use cases for FR2 may include stationary devices (such as surveillance cameras and industrial sensors). </w:t>
      </w:r>
      <w:r w:rsidRPr="00B010BB">
        <w:rPr>
          <w:lang w:eastAsia="zh-CN"/>
        </w:rPr>
        <w:t xml:space="preserve">Stationary UEs </w:t>
      </w:r>
      <w:r>
        <w:rPr>
          <w:lang w:eastAsia="zh-CN"/>
        </w:rPr>
        <w:t xml:space="preserve">may experience some blockage from one direction requiring the UE to use other beams. This may require the UE to be tracking more than 1 TCI state. Another aspect is beam switching where there may be an overlap between the beams and the UE is required to track more than 1 TCI state. </w:t>
      </w:r>
    </w:p>
    <w:p w14:paraId="48A0EAD0" w14:textId="30C1AB9D" w:rsidR="00F74372" w:rsidRDefault="00F74372" w:rsidP="00F74372">
      <w:pPr>
        <w:jc w:val="both"/>
        <w:rPr>
          <w:b/>
          <w:bCs/>
          <w:i/>
          <w:iCs/>
          <w:lang w:eastAsia="zh-CN"/>
        </w:rPr>
      </w:pPr>
      <w:r w:rsidRPr="00272493">
        <w:rPr>
          <w:b/>
          <w:bCs/>
          <w:i/>
          <w:iCs/>
          <w:lang w:eastAsia="zh-CN"/>
        </w:rPr>
        <w:t xml:space="preserve">Proposal </w:t>
      </w:r>
      <w:r>
        <w:rPr>
          <w:b/>
          <w:bCs/>
          <w:i/>
          <w:iCs/>
          <w:lang w:eastAsia="zh-CN"/>
        </w:rPr>
        <w:t>1</w:t>
      </w:r>
      <w:r w:rsidR="004846BB">
        <w:rPr>
          <w:b/>
          <w:bCs/>
          <w:i/>
          <w:iCs/>
          <w:lang w:eastAsia="zh-CN"/>
        </w:rPr>
        <w:t>0</w:t>
      </w:r>
      <w:r w:rsidRPr="00272493">
        <w:rPr>
          <w:b/>
          <w:bCs/>
          <w:i/>
          <w:iCs/>
          <w:lang w:eastAsia="zh-CN"/>
        </w:rPr>
        <w:t xml:space="preserve">: </w:t>
      </w:r>
      <w:r>
        <w:rPr>
          <w:b/>
          <w:bCs/>
          <w:i/>
          <w:iCs/>
          <w:lang w:eastAsia="zh-CN"/>
        </w:rPr>
        <w:t>To reduce UE complexity</w:t>
      </w:r>
      <w:r w:rsidR="000869C5">
        <w:rPr>
          <w:b/>
          <w:bCs/>
          <w:i/>
          <w:iCs/>
          <w:lang w:eastAsia="zh-CN"/>
        </w:rPr>
        <w:t xml:space="preserve"> in FR2</w:t>
      </w:r>
      <w:r>
        <w:rPr>
          <w:b/>
          <w:bCs/>
          <w:i/>
          <w:iCs/>
          <w:lang w:eastAsia="zh-CN"/>
        </w:rPr>
        <w:t>, study DL and UL beam management simplification techniques for RedCap</w:t>
      </w:r>
      <w:r w:rsidR="005C5E87">
        <w:rPr>
          <w:b/>
          <w:bCs/>
          <w:i/>
          <w:iCs/>
          <w:lang w:eastAsia="zh-CN"/>
        </w:rPr>
        <w:t>.</w:t>
      </w:r>
    </w:p>
    <w:p w14:paraId="10E16979" w14:textId="77777777" w:rsidR="009B5709" w:rsidRPr="00F70C50" w:rsidRDefault="009B5709" w:rsidP="00F74372">
      <w:pPr>
        <w:jc w:val="both"/>
        <w:rPr>
          <w:b/>
          <w:bCs/>
          <w:i/>
          <w:iCs/>
          <w:lang w:eastAsia="zh-CN"/>
        </w:rPr>
      </w:pPr>
    </w:p>
    <w:p w14:paraId="02810CFE" w14:textId="5F8978E1" w:rsidR="00746535" w:rsidRDefault="00CE5C90" w:rsidP="00746535">
      <w:pPr>
        <w:pStyle w:val="Heading1"/>
      </w:pPr>
      <w:r>
        <w:t>Conclusions</w:t>
      </w:r>
    </w:p>
    <w:p w14:paraId="48CF0166" w14:textId="6D3A7522" w:rsidR="00745F1D" w:rsidRPr="005B7F54" w:rsidRDefault="00745F1D" w:rsidP="0032625C">
      <w:pPr>
        <w:jc w:val="both"/>
      </w:pPr>
      <w:r>
        <w:t>In this contribution, we have shared our views on the scope of UE complexity reduction study for RedCap devices. To</w:t>
      </w:r>
      <w:r w:rsidR="005B7F54">
        <w:t xml:space="preserve"> summarize, we have the following proposals:</w:t>
      </w:r>
    </w:p>
    <w:p w14:paraId="3DA92462" w14:textId="6153040B" w:rsidR="0032625C" w:rsidRDefault="0032625C" w:rsidP="00BD15AD">
      <w:pPr>
        <w:spacing w:before="120" w:after="0"/>
        <w:jc w:val="both"/>
        <w:rPr>
          <w:b/>
          <w:bCs/>
          <w:i/>
          <w:iCs/>
        </w:rPr>
      </w:pPr>
      <w:r w:rsidRPr="00745F1D">
        <w:rPr>
          <w:b/>
          <w:bCs/>
          <w:i/>
          <w:iCs/>
          <w:highlight w:val="yellow"/>
        </w:rPr>
        <w:t>Proposal 1:</w:t>
      </w:r>
      <w:r w:rsidRPr="00D54578">
        <w:rPr>
          <w:b/>
          <w:bCs/>
          <w:i/>
          <w:iCs/>
        </w:rPr>
        <w:t xml:space="preserve"> </w:t>
      </w:r>
      <w:r>
        <w:rPr>
          <w:b/>
          <w:bCs/>
          <w:i/>
          <w:iCs/>
        </w:rPr>
        <w:t xml:space="preserve">For NR RedCap devices, study the reduction of max UE BW to optimize the tradeoff in cost saving, performance and standardization impact. </w:t>
      </w:r>
      <w:r w:rsidRPr="00D54578">
        <w:rPr>
          <w:b/>
          <w:bCs/>
          <w:i/>
          <w:iCs/>
        </w:rPr>
        <w:t xml:space="preserve">When deployed in FR1, </w:t>
      </w:r>
      <w:r w:rsidRPr="00DF650E">
        <w:rPr>
          <w:b/>
          <w:bCs/>
          <w:i/>
          <w:iCs/>
        </w:rPr>
        <w:t>the RedCap UE</w:t>
      </w:r>
      <w:r w:rsidRPr="00D54578">
        <w:rPr>
          <w:b/>
          <w:bCs/>
          <w:i/>
          <w:iCs/>
        </w:rPr>
        <w:t xml:space="preserve"> needs to</w:t>
      </w:r>
      <w:r>
        <w:rPr>
          <w:b/>
          <w:bCs/>
          <w:i/>
          <w:iCs/>
        </w:rPr>
        <w:t xml:space="preserve"> satisfy the following requirements:</w:t>
      </w:r>
    </w:p>
    <w:p w14:paraId="1CE5A755" w14:textId="77777777" w:rsidR="0032625C" w:rsidRDefault="0032625C" w:rsidP="00BD15AD">
      <w:pPr>
        <w:pStyle w:val="ListParagraph"/>
        <w:numPr>
          <w:ilvl w:val="0"/>
          <w:numId w:val="32"/>
        </w:numPr>
        <w:jc w:val="both"/>
        <w:rPr>
          <w:b/>
          <w:bCs/>
          <w:i/>
          <w:iCs/>
        </w:rPr>
      </w:pPr>
      <w:r w:rsidRPr="006164F6">
        <w:rPr>
          <w:b/>
          <w:bCs/>
          <w:i/>
          <w:iCs/>
        </w:rPr>
        <w:t>support AL 16 for CORESET0</w:t>
      </w:r>
    </w:p>
    <w:p w14:paraId="5F8DA1D8" w14:textId="393705A6" w:rsidR="00745F1D" w:rsidRPr="00467CAC" w:rsidRDefault="0032625C" w:rsidP="00BD15AD">
      <w:pPr>
        <w:pStyle w:val="ListParagraph"/>
        <w:numPr>
          <w:ilvl w:val="0"/>
          <w:numId w:val="32"/>
        </w:numPr>
        <w:jc w:val="both"/>
        <w:rPr>
          <w:b/>
          <w:bCs/>
          <w:i/>
          <w:iCs/>
        </w:rPr>
      </w:pPr>
      <w:r>
        <w:rPr>
          <w:b/>
          <w:bCs/>
          <w:i/>
          <w:iCs/>
        </w:rPr>
        <w:t xml:space="preserve">support </w:t>
      </w:r>
      <w:r w:rsidRPr="006164F6">
        <w:rPr>
          <w:b/>
          <w:bCs/>
          <w:i/>
          <w:iCs/>
        </w:rPr>
        <w:t>20 MHz as the mandatory and max BW for initial DL BWP</w:t>
      </w:r>
    </w:p>
    <w:p w14:paraId="52799DCE" w14:textId="63E852E0" w:rsidR="0032625C" w:rsidRPr="004C3F49" w:rsidRDefault="0032625C" w:rsidP="00BD15AD">
      <w:pPr>
        <w:spacing w:before="240" w:after="0"/>
        <w:jc w:val="both"/>
        <w:rPr>
          <w:b/>
          <w:bCs/>
          <w:i/>
          <w:iCs/>
          <w:lang w:eastAsia="zh-CN"/>
        </w:rPr>
      </w:pPr>
      <w:r w:rsidRPr="00745F1D">
        <w:rPr>
          <w:b/>
          <w:bCs/>
          <w:i/>
          <w:iCs/>
          <w:highlight w:val="yellow"/>
          <w:lang w:eastAsia="zh-CN"/>
        </w:rPr>
        <w:t>Proposal 2:</w:t>
      </w:r>
      <w:r w:rsidRPr="001824F2">
        <w:rPr>
          <w:b/>
          <w:bCs/>
          <w:i/>
          <w:iCs/>
          <w:lang w:eastAsia="zh-CN"/>
        </w:rPr>
        <w:t xml:space="preserve"> </w:t>
      </w:r>
      <w:r w:rsidRPr="004C3F49">
        <w:rPr>
          <w:b/>
          <w:bCs/>
          <w:i/>
          <w:iCs/>
          <w:lang w:eastAsia="zh-CN"/>
        </w:rPr>
        <w:t>For NR RedCap devices</w:t>
      </w:r>
      <w:r w:rsidR="00E07F75">
        <w:rPr>
          <w:b/>
          <w:bCs/>
          <w:i/>
          <w:iCs/>
          <w:lang w:eastAsia="zh-CN"/>
        </w:rPr>
        <w:t xml:space="preserve"> with reduced BW</w:t>
      </w:r>
      <w:r w:rsidRPr="004C3F49">
        <w:rPr>
          <w:b/>
          <w:bCs/>
          <w:i/>
          <w:iCs/>
          <w:lang w:eastAsia="zh-CN"/>
        </w:rPr>
        <w:t xml:space="preserve">, study the peak data rate </w:t>
      </w:r>
      <w:r>
        <w:rPr>
          <w:b/>
          <w:bCs/>
          <w:i/>
          <w:iCs/>
          <w:lang w:eastAsia="zh-CN"/>
        </w:rPr>
        <w:t xml:space="preserve">supported by </w:t>
      </w:r>
      <w:r w:rsidRPr="004C3F49">
        <w:rPr>
          <w:b/>
          <w:bCs/>
          <w:i/>
          <w:iCs/>
          <w:lang w:eastAsia="zh-CN"/>
        </w:rPr>
        <w:t>single carrier, single layer</w:t>
      </w:r>
      <w:r>
        <w:rPr>
          <w:b/>
          <w:bCs/>
          <w:i/>
          <w:iCs/>
          <w:lang w:eastAsia="zh-CN"/>
        </w:rPr>
        <w:t xml:space="preserve"> and </w:t>
      </w:r>
      <w:r w:rsidRPr="004C3F49">
        <w:rPr>
          <w:b/>
          <w:bCs/>
          <w:i/>
          <w:iCs/>
          <w:lang w:eastAsia="zh-CN"/>
        </w:rPr>
        <w:t xml:space="preserve">MCS range restriction. </w:t>
      </w:r>
      <w:r>
        <w:rPr>
          <w:b/>
          <w:bCs/>
          <w:i/>
          <w:iCs/>
          <w:lang w:eastAsia="zh-CN"/>
        </w:rPr>
        <w:t>Specifically,</w:t>
      </w:r>
    </w:p>
    <w:p w14:paraId="1EA7BB9C" w14:textId="77777777" w:rsidR="0032625C" w:rsidRDefault="0032625C" w:rsidP="00BD15AD">
      <w:pPr>
        <w:pStyle w:val="ListParagraph"/>
        <w:numPr>
          <w:ilvl w:val="0"/>
          <w:numId w:val="30"/>
        </w:numPr>
        <w:jc w:val="both"/>
        <w:rPr>
          <w:b/>
          <w:bCs/>
          <w:i/>
          <w:iCs/>
          <w:lang w:eastAsia="zh-CN"/>
        </w:rPr>
      </w:pPr>
      <w:r>
        <w:rPr>
          <w:b/>
          <w:bCs/>
          <w:i/>
          <w:iCs/>
          <w:lang w:eastAsia="zh-CN"/>
        </w:rPr>
        <w:t>d</w:t>
      </w:r>
      <w:r w:rsidRPr="00257F90">
        <w:rPr>
          <w:b/>
          <w:bCs/>
          <w:i/>
          <w:iCs/>
          <w:lang w:eastAsia="zh-CN"/>
        </w:rPr>
        <w:t>ifferent MCS and BW can be allocated for DL and UL to adapt to asymmetric traffic patterns</w:t>
      </w:r>
    </w:p>
    <w:p w14:paraId="23D505FF" w14:textId="77777777" w:rsidR="0032625C" w:rsidRDefault="0032625C" w:rsidP="00BD15AD">
      <w:pPr>
        <w:pStyle w:val="ListParagraph"/>
        <w:numPr>
          <w:ilvl w:val="0"/>
          <w:numId w:val="30"/>
        </w:numPr>
        <w:jc w:val="both"/>
        <w:rPr>
          <w:b/>
          <w:bCs/>
          <w:i/>
          <w:iCs/>
          <w:lang w:eastAsia="zh-CN"/>
        </w:rPr>
      </w:pPr>
      <w:r>
        <w:rPr>
          <w:b/>
          <w:bCs/>
          <w:i/>
          <w:iCs/>
          <w:lang w:eastAsia="zh-CN"/>
        </w:rPr>
        <w:t>in addition to supporting 20 MHz as the mandatory and max BW for initial DL BWP, smaller BW can be configured for the</w:t>
      </w:r>
      <w:r w:rsidRPr="00CC1822">
        <w:rPr>
          <w:b/>
          <w:bCs/>
          <w:i/>
          <w:iCs/>
          <w:lang w:eastAsia="zh-CN"/>
        </w:rPr>
        <w:t xml:space="preserve"> active DL/UL BWP</w:t>
      </w:r>
      <w:r>
        <w:rPr>
          <w:b/>
          <w:bCs/>
          <w:i/>
          <w:iCs/>
          <w:lang w:eastAsia="zh-CN"/>
        </w:rPr>
        <w:t xml:space="preserve"> of RedCap UE </w:t>
      </w:r>
      <w:r w:rsidRPr="0091340E">
        <w:rPr>
          <w:b/>
          <w:bCs/>
          <w:i/>
          <w:iCs/>
          <w:lang w:eastAsia="zh-CN"/>
        </w:rPr>
        <w:t>to support peak data rates</w:t>
      </w:r>
      <w:r>
        <w:rPr>
          <w:b/>
          <w:bCs/>
          <w:i/>
          <w:iCs/>
          <w:lang w:eastAsia="zh-CN"/>
        </w:rPr>
        <w:t xml:space="preserve"> in the range of </w:t>
      </w:r>
      <w:r w:rsidRPr="0091340E">
        <w:rPr>
          <w:b/>
          <w:bCs/>
          <w:i/>
          <w:iCs/>
          <w:lang w:eastAsia="zh-CN"/>
        </w:rPr>
        <w:t>5~10 Mbps</w:t>
      </w:r>
    </w:p>
    <w:p w14:paraId="3E53D590" w14:textId="77777777" w:rsidR="0032625C" w:rsidRDefault="0032625C" w:rsidP="00BD15AD">
      <w:pPr>
        <w:pStyle w:val="ListParagraph"/>
        <w:numPr>
          <w:ilvl w:val="0"/>
          <w:numId w:val="30"/>
        </w:numPr>
        <w:jc w:val="both"/>
        <w:rPr>
          <w:b/>
          <w:bCs/>
          <w:i/>
          <w:iCs/>
          <w:lang w:eastAsia="zh-CN"/>
        </w:rPr>
      </w:pPr>
      <w:r>
        <w:rPr>
          <w:b/>
          <w:bCs/>
          <w:i/>
          <w:iCs/>
          <w:lang w:eastAsia="zh-CN"/>
        </w:rPr>
        <w:t>256QAM modulation is not supported for RedCap UE</w:t>
      </w:r>
    </w:p>
    <w:p w14:paraId="3134CB8E" w14:textId="06622BF9" w:rsidR="0032625C" w:rsidRDefault="0032625C" w:rsidP="00BD15AD">
      <w:pPr>
        <w:pStyle w:val="ListParagraph"/>
        <w:numPr>
          <w:ilvl w:val="0"/>
          <w:numId w:val="30"/>
        </w:numPr>
        <w:jc w:val="both"/>
        <w:rPr>
          <w:b/>
          <w:bCs/>
          <w:i/>
          <w:iCs/>
          <w:lang w:eastAsia="zh-CN"/>
        </w:rPr>
      </w:pPr>
      <w:r>
        <w:rPr>
          <w:b/>
          <w:bCs/>
          <w:i/>
          <w:iCs/>
          <w:lang w:eastAsia="zh-CN"/>
        </w:rPr>
        <w:t>FFS whether or not to support 150 Mbps peak data rate on DL with</w:t>
      </w:r>
      <w:r w:rsidR="00333136">
        <w:rPr>
          <w:b/>
          <w:bCs/>
          <w:i/>
          <w:iCs/>
          <w:lang w:eastAsia="zh-CN"/>
        </w:rPr>
        <w:t xml:space="preserve"> active</w:t>
      </w:r>
      <w:r>
        <w:rPr>
          <w:b/>
          <w:bCs/>
          <w:i/>
          <w:iCs/>
          <w:lang w:eastAsia="zh-CN"/>
        </w:rPr>
        <w:t xml:space="preserve"> BW</w:t>
      </w:r>
      <w:r w:rsidR="00333136">
        <w:rPr>
          <w:b/>
          <w:bCs/>
          <w:i/>
          <w:iCs/>
          <w:lang w:eastAsia="zh-CN"/>
        </w:rPr>
        <w:t>P</w:t>
      </w:r>
      <w:r>
        <w:rPr>
          <w:b/>
          <w:bCs/>
          <w:i/>
          <w:iCs/>
          <w:lang w:eastAsia="zh-CN"/>
        </w:rPr>
        <w:t xml:space="preserve"> </w:t>
      </w:r>
      <w:r w:rsidR="00333136">
        <w:rPr>
          <w:b/>
          <w:bCs/>
          <w:i/>
          <w:iCs/>
          <w:lang w:eastAsia="zh-CN"/>
        </w:rPr>
        <w:t>wider</w:t>
      </w:r>
      <w:r>
        <w:rPr>
          <w:b/>
          <w:bCs/>
          <w:i/>
          <w:iCs/>
          <w:lang w:eastAsia="zh-CN"/>
        </w:rPr>
        <w:t xml:space="preserve"> than 20 MHz</w:t>
      </w:r>
    </w:p>
    <w:p w14:paraId="67D7B2FF" w14:textId="27A871BC" w:rsidR="00745F1D" w:rsidRPr="005B7F54" w:rsidRDefault="0032625C" w:rsidP="00BD15AD">
      <w:pPr>
        <w:pStyle w:val="ListParagraph"/>
        <w:numPr>
          <w:ilvl w:val="0"/>
          <w:numId w:val="30"/>
        </w:numPr>
        <w:jc w:val="both"/>
        <w:rPr>
          <w:b/>
          <w:bCs/>
          <w:i/>
          <w:iCs/>
          <w:lang w:eastAsia="zh-CN"/>
        </w:rPr>
      </w:pPr>
      <w:r>
        <w:rPr>
          <w:b/>
          <w:bCs/>
          <w:i/>
          <w:iCs/>
          <w:lang w:eastAsia="zh-CN"/>
        </w:rPr>
        <w:t>FFS whether 64QAM needs to be supported on UL</w:t>
      </w:r>
    </w:p>
    <w:p w14:paraId="0E34BD1C" w14:textId="5786C245" w:rsidR="0032625C" w:rsidRDefault="0032625C" w:rsidP="00BD15AD">
      <w:pPr>
        <w:spacing w:before="240"/>
        <w:jc w:val="both"/>
        <w:rPr>
          <w:b/>
          <w:i/>
          <w:iCs/>
          <w:lang w:val="en-GB"/>
        </w:rPr>
      </w:pPr>
      <w:r w:rsidRPr="00745F1D">
        <w:rPr>
          <w:b/>
          <w:i/>
          <w:iCs/>
          <w:highlight w:val="yellow"/>
          <w:lang w:val="en-GB"/>
        </w:rPr>
        <w:t>Proposal 3:</w:t>
      </w:r>
      <w:r w:rsidRPr="00CF7826">
        <w:rPr>
          <w:b/>
          <w:i/>
          <w:iCs/>
          <w:lang w:val="en-GB"/>
        </w:rPr>
        <w:t xml:space="preserve"> </w:t>
      </w:r>
      <w:r w:rsidRPr="00862F01">
        <w:rPr>
          <w:b/>
          <w:i/>
          <w:iCs/>
          <w:lang w:val="en-GB"/>
        </w:rPr>
        <w:t xml:space="preserve">Study </w:t>
      </w:r>
      <w:r>
        <w:rPr>
          <w:b/>
          <w:i/>
          <w:iCs/>
          <w:lang w:val="en-GB"/>
        </w:rPr>
        <w:t xml:space="preserve">complexity reduction and coverage recovery techniques for </w:t>
      </w:r>
      <w:r w:rsidRPr="00862F01">
        <w:rPr>
          <w:b/>
          <w:i/>
          <w:iCs/>
          <w:lang w:val="en-GB"/>
        </w:rPr>
        <w:t>NR RedCap devices</w:t>
      </w:r>
      <w:r>
        <w:rPr>
          <w:b/>
          <w:i/>
          <w:iCs/>
          <w:lang w:val="en-GB"/>
        </w:rPr>
        <w:t>, with 1 TX antenna and 1 RX antenna as the baseline.</w:t>
      </w:r>
    </w:p>
    <w:p w14:paraId="271562C2" w14:textId="2EA979B7" w:rsidR="0032625C" w:rsidRPr="00867C16" w:rsidRDefault="00867C16" w:rsidP="00BD15AD">
      <w:pPr>
        <w:spacing w:before="240"/>
        <w:jc w:val="both"/>
        <w:rPr>
          <w:b/>
          <w:i/>
          <w:iCs/>
          <w:lang w:val="en-GB"/>
        </w:rPr>
      </w:pPr>
      <w:r w:rsidRPr="005B7F54">
        <w:rPr>
          <w:b/>
          <w:i/>
          <w:iCs/>
          <w:highlight w:val="yellow"/>
          <w:lang w:val="en-GB"/>
        </w:rPr>
        <w:t>Proposal</w:t>
      </w:r>
      <w:r w:rsidR="00A20EB3">
        <w:rPr>
          <w:b/>
          <w:i/>
          <w:iCs/>
          <w:highlight w:val="yellow"/>
          <w:lang w:val="en-GB"/>
        </w:rPr>
        <w:t xml:space="preserve"> </w:t>
      </w:r>
      <w:r w:rsidRPr="005B7F54">
        <w:rPr>
          <w:b/>
          <w:i/>
          <w:iCs/>
          <w:highlight w:val="yellow"/>
          <w:lang w:val="en-GB"/>
        </w:rPr>
        <w:t>4:</w:t>
      </w:r>
      <w:r w:rsidRPr="00B0347D">
        <w:rPr>
          <w:b/>
          <w:i/>
          <w:iCs/>
          <w:lang w:val="en-GB"/>
        </w:rPr>
        <w:t xml:space="preserve"> </w:t>
      </w:r>
      <w:r>
        <w:rPr>
          <w:b/>
          <w:i/>
          <w:iCs/>
          <w:lang w:val="en-GB"/>
        </w:rPr>
        <w:t>Study the relaxation of UE processing capabilities including reduced PDCCH monitoring, simplification of UE procedures for CSF, HD-FDD, HARQ, beam management and RLM/RRM measurements.</w:t>
      </w:r>
    </w:p>
    <w:p w14:paraId="5E8FAEB8" w14:textId="4DF44DE9" w:rsidR="00867C16" w:rsidRDefault="00867C16" w:rsidP="00BD15AD">
      <w:pPr>
        <w:spacing w:before="240"/>
        <w:jc w:val="both"/>
        <w:rPr>
          <w:b/>
          <w:i/>
          <w:iCs/>
          <w:lang w:val="en-GB"/>
        </w:rPr>
      </w:pPr>
      <w:r w:rsidRPr="005B7F54">
        <w:rPr>
          <w:b/>
          <w:i/>
          <w:iCs/>
          <w:highlight w:val="yellow"/>
          <w:lang w:val="en-GB"/>
        </w:rPr>
        <w:t>Proposal 5:</w:t>
      </w:r>
      <w:r>
        <w:rPr>
          <w:b/>
          <w:i/>
          <w:iCs/>
          <w:lang w:val="en-GB"/>
        </w:rPr>
        <w:t xml:space="preserve"> Study the </w:t>
      </w:r>
      <w:r w:rsidR="0033077A">
        <w:rPr>
          <w:b/>
          <w:i/>
          <w:iCs/>
          <w:lang w:val="en-GB"/>
        </w:rPr>
        <w:t xml:space="preserve">signalling support for HD-FDD </w:t>
      </w:r>
      <w:r w:rsidR="00A605C7">
        <w:rPr>
          <w:b/>
          <w:i/>
          <w:iCs/>
          <w:lang w:val="en-GB"/>
        </w:rPr>
        <w:t xml:space="preserve">UE </w:t>
      </w:r>
      <w:r w:rsidR="0033077A">
        <w:rPr>
          <w:b/>
          <w:i/>
          <w:iCs/>
          <w:lang w:val="en-GB"/>
        </w:rPr>
        <w:t xml:space="preserve">and the </w:t>
      </w:r>
      <w:r>
        <w:rPr>
          <w:b/>
          <w:i/>
          <w:iCs/>
          <w:lang w:val="en-GB"/>
        </w:rPr>
        <w:t xml:space="preserve">co-existence of HD-FDD and FD-FDD devices </w:t>
      </w:r>
      <w:r w:rsidR="0033077A">
        <w:rPr>
          <w:b/>
          <w:i/>
          <w:iCs/>
          <w:lang w:val="en-GB"/>
        </w:rPr>
        <w:t>on paired spectrum in</w:t>
      </w:r>
      <w:r>
        <w:rPr>
          <w:b/>
          <w:i/>
          <w:iCs/>
          <w:lang w:val="en-GB"/>
        </w:rPr>
        <w:t xml:space="preserve"> FR1. </w:t>
      </w:r>
      <w:r w:rsidR="00E07F75">
        <w:rPr>
          <w:b/>
          <w:i/>
          <w:iCs/>
          <w:lang w:val="en-GB"/>
        </w:rPr>
        <w:t xml:space="preserve">Type-A HD-FDD </w:t>
      </w:r>
      <w:r w:rsidR="00790CB2">
        <w:rPr>
          <w:b/>
          <w:i/>
          <w:iCs/>
          <w:lang w:val="en-GB"/>
        </w:rPr>
        <w:t xml:space="preserve">mode </w:t>
      </w:r>
      <w:r w:rsidR="00E07F75">
        <w:rPr>
          <w:b/>
          <w:i/>
          <w:iCs/>
          <w:lang w:val="en-GB"/>
        </w:rPr>
        <w:t xml:space="preserve">of LTE </w:t>
      </w:r>
      <w:r w:rsidR="000C08FC">
        <w:rPr>
          <w:b/>
          <w:i/>
          <w:iCs/>
          <w:lang w:val="en-GB"/>
        </w:rPr>
        <w:t xml:space="preserve">and NR Rel-15 TDD slot format </w:t>
      </w:r>
      <w:r w:rsidR="00E07F75">
        <w:rPr>
          <w:b/>
          <w:i/>
          <w:iCs/>
          <w:lang w:val="en-GB"/>
        </w:rPr>
        <w:t xml:space="preserve">can be used as baseline for </w:t>
      </w:r>
      <w:r w:rsidR="000C08FC">
        <w:rPr>
          <w:b/>
          <w:i/>
          <w:iCs/>
          <w:lang w:val="en-GB"/>
        </w:rPr>
        <w:t xml:space="preserve">studying </w:t>
      </w:r>
      <w:r w:rsidR="00E07F75">
        <w:rPr>
          <w:b/>
          <w:i/>
          <w:iCs/>
          <w:lang w:val="en-GB"/>
        </w:rPr>
        <w:t xml:space="preserve">the HD-FDD </w:t>
      </w:r>
      <w:r w:rsidR="000C08FC">
        <w:rPr>
          <w:b/>
          <w:i/>
          <w:iCs/>
          <w:lang w:val="en-GB"/>
        </w:rPr>
        <w:t xml:space="preserve">design </w:t>
      </w:r>
      <w:r w:rsidR="0033077A">
        <w:rPr>
          <w:b/>
          <w:i/>
          <w:iCs/>
          <w:lang w:val="en-GB"/>
        </w:rPr>
        <w:t xml:space="preserve">applicable to </w:t>
      </w:r>
      <w:r w:rsidR="00790CB2">
        <w:rPr>
          <w:b/>
          <w:i/>
          <w:iCs/>
          <w:lang w:val="en-GB"/>
        </w:rPr>
        <w:t>N</w:t>
      </w:r>
      <w:r w:rsidR="0033077A">
        <w:rPr>
          <w:b/>
          <w:i/>
          <w:iCs/>
          <w:lang w:val="en-GB"/>
        </w:rPr>
        <w:t>R</w:t>
      </w:r>
      <w:r w:rsidR="00790CB2">
        <w:rPr>
          <w:b/>
          <w:i/>
          <w:iCs/>
          <w:lang w:val="en-GB"/>
        </w:rPr>
        <w:t xml:space="preserve"> </w:t>
      </w:r>
      <w:r w:rsidR="00E07F75">
        <w:rPr>
          <w:b/>
          <w:i/>
          <w:iCs/>
          <w:lang w:val="en-GB"/>
        </w:rPr>
        <w:t>RedCap UE</w:t>
      </w:r>
      <w:r w:rsidR="007E5DC7">
        <w:rPr>
          <w:b/>
          <w:i/>
          <w:iCs/>
          <w:lang w:val="en-GB"/>
        </w:rPr>
        <w:t>.</w:t>
      </w:r>
    </w:p>
    <w:p w14:paraId="4CFAE4F8" w14:textId="77777777" w:rsidR="008B1C44" w:rsidRDefault="008B1C44" w:rsidP="00BD15AD">
      <w:pPr>
        <w:spacing w:before="240"/>
        <w:jc w:val="both"/>
        <w:rPr>
          <w:b/>
          <w:i/>
          <w:iCs/>
          <w:lang w:val="en-GB"/>
        </w:rPr>
      </w:pPr>
      <w:r w:rsidRPr="005B7F54">
        <w:rPr>
          <w:b/>
          <w:i/>
          <w:iCs/>
          <w:highlight w:val="yellow"/>
          <w:lang w:val="en-GB"/>
        </w:rPr>
        <w:lastRenderedPageBreak/>
        <w:t>Proposal 6:</w:t>
      </w:r>
      <w:r>
        <w:rPr>
          <w:b/>
          <w:i/>
          <w:iCs/>
          <w:lang w:val="en-GB"/>
        </w:rPr>
        <w:t xml:space="preserve"> Study gNB’s signalling support and UE’s indication mechanism for timeline relaxation of RedCap devices.</w:t>
      </w:r>
    </w:p>
    <w:p w14:paraId="502ED5AF" w14:textId="77777777" w:rsidR="008B1C44" w:rsidRDefault="008B1C44" w:rsidP="00873F22">
      <w:pPr>
        <w:spacing w:before="240"/>
        <w:rPr>
          <w:b/>
          <w:i/>
          <w:iCs/>
          <w:lang w:val="en-GB"/>
        </w:rPr>
      </w:pPr>
      <w:r w:rsidRPr="005B7F54">
        <w:rPr>
          <w:b/>
          <w:i/>
          <w:iCs/>
          <w:highlight w:val="yellow"/>
          <w:lang w:val="en-GB"/>
        </w:rPr>
        <w:t>Proposal 7</w:t>
      </w:r>
      <w:r>
        <w:rPr>
          <w:b/>
          <w:i/>
          <w:iCs/>
          <w:lang w:val="en-GB"/>
        </w:rPr>
        <w:t>: Study new type of UE processing capabilities inherent to RedCap devices.</w:t>
      </w:r>
    </w:p>
    <w:p w14:paraId="05FA84C1" w14:textId="3C07E86B" w:rsidR="008B1C44" w:rsidRDefault="008B1C44" w:rsidP="00873F22">
      <w:pPr>
        <w:spacing w:before="240"/>
        <w:rPr>
          <w:b/>
          <w:i/>
          <w:iCs/>
          <w:lang w:val="en-GB"/>
        </w:rPr>
      </w:pPr>
      <w:r w:rsidRPr="005B7F54">
        <w:rPr>
          <w:b/>
          <w:i/>
          <w:iCs/>
          <w:highlight w:val="yellow"/>
          <w:lang w:val="en-GB"/>
        </w:rPr>
        <w:t>Proposal 8:</w:t>
      </w:r>
      <w:r>
        <w:rPr>
          <w:b/>
          <w:i/>
          <w:iCs/>
          <w:lang w:val="en-GB"/>
        </w:rPr>
        <w:t xml:space="preserve"> Study the reduction of HARQ complexity for RedCap devices </w:t>
      </w:r>
      <w:r w:rsidR="0048010E">
        <w:rPr>
          <w:b/>
          <w:i/>
          <w:iCs/>
          <w:lang w:val="en-GB"/>
        </w:rPr>
        <w:t>of</w:t>
      </w:r>
      <w:r>
        <w:rPr>
          <w:b/>
          <w:i/>
          <w:iCs/>
          <w:lang w:val="en-GB"/>
        </w:rPr>
        <w:t xml:space="preserve"> IIoT.</w:t>
      </w:r>
    </w:p>
    <w:p w14:paraId="4694C9F4" w14:textId="77777777" w:rsidR="008B1C44" w:rsidRPr="00E87FD8" w:rsidRDefault="008B1C44" w:rsidP="00873F22">
      <w:pPr>
        <w:spacing w:before="240"/>
        <w:jc w:val="both"/>
        <w:rPr>
          <w:b/>
          <w:bCs/>
          <w:i/>
          <w:iCs/>
          <w:lang w:eastAsia="zh-CN"/>
        </w:rPr>
      </w:pPr>
      <w:r w:rsidRPr="005B7F54">
        <w:rPr>
          <w:b/>
          <w:bCs/>
          <w:i/>
          <w:iCs/>
          <w:highlight w:val="yellow"/>
          <w:lang w:eastAsia="zh-CN"/>
        </w:rPr>
        <w:t>Proposal 9</w:t>
      </w:r>
      <w:r w:rsidRPr="00E87FD8">
        <w:rPr>
          <w:b/>
          <w:bCs/>
          <w:i/>
          <w:iCs/>
          <w:lang w:eastAsia="zh-CN"/>
        </w:rPr>
        <w:t>: To save UE power and complexity</w:t>
      </w:r>
      <w:r>
        <w:rPr>
          <w:b/>
          <w:bCs/>
          <w:i/>
          <w:iCs/>
          <w:lang w:eastAsia="zh-CN"/>
        </w:rPr>
        <w:t xml:space="preserve"> in FR2</w:t>
      </w:r>
      <w:r w:rsidRPr="00E87FD8">
        <w:rPr>
          <w:b/>
          <w:bCs/>
          <w:i/>
          <w:iCs/>
          <w:lang w:eastAsia="zh-CN"/>
        </w:rPr>
        <w:t>, consider switching the UE to a narrow active BWP (NBWP) after initial cell search is complete, and study the impact of the narrower BWP on the overall system operation.</w:t>
      </w:r>
    </w:p>
    <w:p w14:paraId="09E92BAC" w14:textId="73EB762B" w:rsidR="008B1C44" w:rsidRPr="00F70C50" w:rsidRDefault="008B1C44" w:rsidP="00873F22">
      <w:pPr>
        <w:spacing w:before="240"/>
        <w:jc w:val="both"/>
        <w:rPr>
          <w:b/>
          <w:bCs/>
          <w:i/>
          <w:iCs/>
          <w:lang w:eastAsia="zh-CN"/>
        </w:rPr>
      </w:pPr>
      <w:r w:rsidRPr="00467CAC">
        <w:rPr>
          <w:b/>
          <w:bCs/>
          <w:i/>
          <w:iCs/>
          <w:highlight w:val="yellow"/>
          <w:lang w:eastAsia="zh-CN"/>
        </w:rPr>
        <w:t>Proposal 10:</w:t>
      </w:r>
      <w:r w:rsidRPr="00272493">
        <w:rPr>
          <w:b/>
          <w:bCs/>
          <w:i/>
          <w:iCs/>
          <w:lang w:eastAsia="zh-CN"/>
        </w:rPr>
        <w:t xml:space="preserve"> </w:t>
      </w:r>
      <w:r>
        <w:rPr>
          <w:b/>
          <w:bCs/>
          <w:i/>
          <w:iCs/>
          <w:lang w:eastAsia="zh-CN"/>
        </w:rPr>
        <w:t>To reduce UE complexity in FR2, study DL and UL beam management simplification techniques for RedCap.</w:t>
      </w:r>
    </w:p>
    <w:p w14:paraId="5E14C9D4" w14:textId="77777777" w:rsidR="00867C16" w:rsidRPr="008B1C44" w:rsidRDefault="00867C16" w:rsidP="00CE5C90"/>
    <w:p w14:paraId="62E96E15" w14:textId="2B47F1B6" w:rsidR="00CE5C90" w:rsidRPr="00CE5C90" w:rsidRDefault="00CE5C90" w:rsidP="00CE5C90">
      <w:pPr>
        <w:pStyle w:val="Heading1"/>
      </w:pPr>
      <w:r>
        <w:t xml:space="preserve"> References</w:t>
      </w:r>
    </w:p>
    <w:p w14:paraId="2BDC1962" w14:textId="18DD810A" w:rsidR="00746535" w:rsidRDefault="00F8579D" w:rsidP="00E32790">
      <w:pPr>
        <w:numPr>
          <w:ilvl w:val="0"/>
          <w:numId w:val="25"/>
        </w:numPr>
        <w:spacing w:before="100" w:beforeAutospacing="1" w:after="100" w:afterAutospacing="1"/>
        <w:ind w:left="540" w:hanging="540"/>
        <w:jc w:val="both"/>
        <w:textAlignment w:val="auto"/>
      </w:pPr>
      <w:r w:rsidRPr="001A53F6">
        <w:t>RP-193238</w:t>
      </w:r>
      <w:r>
        <w:t>,</w:t>
      </w:r>
      <w:r w:rsidRPr="001A53F6">
        <w:t xml:space="preserve"> </w:t>
      </w:r>
      <w:r>
        <w:t>“New SID on Support of Reduced Capability NR Devices,”  3GPP TSG RAN#86, Dec</w:t>
      </w:r>
      <w:r w:rsidR="007974E7">
        <w:t xml:space="preserve">. </w:t>
      </w:r>
      <w:r>
        <w:t>2019.</w:t>
      </w:r>
    </w:p>
    <w:p w14:paraId="5778A961" w14:textId="41F28536" w:rsidR="00F13E46" w:rsidRDefault="00F55E1B" w:rsidP="00E32790">
      <w:pPr>
        <w:numPr>
          <w:ilvl w:val="0"/>
          <w:numId w:val="25"/>
        </w:numPr>
        <w:spacing w:before="100" w:beforeAutospacing="1" w:after="100" w:afterAutospacing="1"/>
        <w:ind w:left="540" w:hanging="540"/>
        <w:jc w:val="both"/>
        <w:textAlignment w:val="auto"/>
      </w:pPr>
      <w:r>
        <w:t xml:space="preserve">3GPP </w:t>
      </w:r>
      <w:r w:rsidR="00F13E46">
        <w:t>TS 38.213</w:t>
      </w:r>
      <w:r>
        <w:t>, V16.1.0</w:t>
      </w:r>
    </w:p>
    <w:p w14:paraId="3203857E" w14:textId="5016974A" w:rsidR="00721DE8" w:rsidRDefault="00721DE8" w:rsidP="00E32790">
      <w:pPr>
        <w:numPr>
          <w:ilvl w:val="0"/>
          <w:numId w:val="25"/>
        </w:numPr>
        <w:spacing w:before="100" w:beforeAutospacing="1" w:after="100" w:afterAutospacing="1"/>
        <w:ind w:left="540" w:hanging="540"/>
        <w:jc w:val="both"/>
        <w:textAlignment w:val="auto"/>
      </w:pPr>
      <w:r w:rsidRPr="00721DE8">
        <w:t>3GPP TS 38.21</w:t>
      </w:r>
      <w:r>
        <w:t>4</w:t>
      </w:r>
      <w:r w:rsidRPr="00721DE8">
        <w:t>, V16.1.0</w:t>
      </w:r>
    </w:p>
    <w:p w14:paraId="4BEB0AFE" w14:textId="26C2552F" w:rsidR="0068620B" w:rsidRDefault="0068620B" w:rsidP="00E32790">
      <w:pPr>
        <w:numPr>
          <w:ilvl w:val="0"/>
          <w:numId w:val="25"/>
        </w:numPr>
        <w:spacing w:before="100" w:beforeAutospacing="1" w:after="100" w:afterAutospacing="1"/>
        <w:ind w:left="540" w:hanging="540"/>
        <w:jc w:val="both"/>
        <w:textAlignment w:val="auto"/>
      </w:pPr>
      <w:r>
        <w:t>R</w:t>
      </w:r>
      <w:r w:rsidR="007974E7">
        <w:t>1-20</w:t>
      </w:r>
      <w:r w:rsidR="009872A3">
        <w:t>04494</w:t>
      </w:r>
      <w:r w:rsidR="007974E7">
        <w:t>, “</w:t>
      </w:r>
      <w:r w:rsidR="007974E7" w:rsidRPr="007974E7">
        <w:t>Considerations for PDCCH Monitoring Reduction and Power Saving</w:t>
      </w:r>
      <w:r w:rsidR="00D546A8">
        <w:t xml:space="preserve"> of RedCap Devices</w:t>
      </w:r>
      <w:bookmarkStart w:id="4" w:name="_GoBack"/>
      <w:bookmarkEnd w:id="4"/>
      <w:r w:rsidR="007974E7">
        <w:t>, ”</w:t>
      </w:r>
      <w:r w:rsidR="007974E7" w:rsidRPr="007974E7">
        <w:t xml:space="preserve"> </w:t>
      </w:r>
      <w:r w:rsidR="007974E7">
        <w:t>3GPP TSG RAN1#101-e, May 2020</w:t>
      </w:r>
    </w:p>
    <w:p w14:paraId="3962B9AD" w14:textId="4DBFD473" w:rsidR="00B06568" w:rsidRPr="00B06568" w:rsidRDefault="00B06568" w:rsidP="00E32790">
      <w:pPr>
        <w:pStyle w:val="ListParagraph"/>
        <w:numPr>
          <w:ilvl w:val="0"/>
          <w:numId w:val="25"/>
        </w:numPr>
        <w:jc w:val="both"/>
      </w:pPr>
      <w:r w:rsidRPr="00B06568">
        <w:t>R1-20</w:t>
      </w:r>
      <w:r w:rsidR="009872A3">
        <w:t>04495</w:t>
      </w:r>
      <w:r w:rsidRPr="00B06568">
        <w:t>, “Considerations for</w:t>
      </w:r>
      <w:r>
        <w:t xml:space="preserve"> Coverage Recovery of RedCap Devices</w:t>
      </w:r>
      <w:r w:rsidRPr="00B06568">
        <w:t>, ” 3GPP TSG RAN1#101-e, May 2020</w:t>
      </w:r>
    </w:p>
    <w:p w14:paraId="4DCBD378" w14:textId="4054584E" w:rsidR="00B06568" w:rsidRDefault="00B06568" w:rsidP="00E32790">
      <w:pPr>
        <w:pStyle w:val="ListParagraph"/>
        <w:numPr>
          <w:ilvl w:val="0"/>
          <w:numId w:val="25"/>
        </w:numPr>
        <w:jc w:val="both"/>
      </w:pPr>
      <w:r w:rsidRPr="00B06568">
        <w:t>R1-20</w:t>
      </w:r>
      <w:r w:rsidR="009872A3">
        <w:t>04496</w:t>
      </w:r>
      <w:r w:rsidRPr="00B06568">
        <w:t>, “</w:t>
      </w:r>
      <w:r w:rsidR="00C83AC2">
        <w:t xml:space="preserve">Considerations for </w:t>
      </w:r>
      <w:r>
        <w:t xml:space="preserve">Standardization Framework and Design Principles </w:t>
      </w:r>
      <w:r w:rsidR="00C83AC2">
        <w:t xml:space="preserve">of </w:t>
      </w:r>
      <w:r>
        <w:t>RedCap Devices</w:t>
      </w:r>
      <w:r w:rsidRPr="00B06568">
        <w:t>,” 3GPP TSG RAN1#101-e, May 2020</w:t>
      </w:r>
    </w:p>
    <w:p w14:paraId="1C89540F" w14:textId="1FB4BA17" w:rsidR="00FD6956" w:rsidRPr="00B06568" w:rsidRDefault="00FD6956" w:rsidP="00E32790">
      <w:pPr>
        <w:pStyle w:val="ListParagraph"/>
        <w:numPr>
          <w:ilvl w:val="0"/>
          <w:numId w:val="25"/>
        </w:numPr>
        <w:jc w:val="both"/>
      </w:pPr>
      <w:r>
        <w:t>3GPP TS 38.306, V16.0.0</w:t>
      </w:r>
    </w:p>
    <w:p w14:paraId="1BCCA56B" w14:textId="77777777" w:rsidR="007974E7" w:rsidRPr="005705EB" w:rsidRDefault="007974E7" w:rsidP="00B06568">
      <w:pPr>
        <w:spacing w:before="100" w:beforeAutospacing="1" w:after="100" w:afterAutospacing="1"/>
        <w:ind w:left="540"/>
        <w:textAlignment w:val="auto"/>
      </w:pPr>
    </w:p>
    <w:sectPr w:rsidR="007974E7" w:rsidRPr="005705EB" w:rsidSect="00C71211">
      <w:footerReference w:type="default" r:id="rId14"/>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585BB" w14:textId="77777777" w:rsidR="006A5ED2" w:rsidRDefault="006A5ED2" w:rsidP="00746535">
      <w:pPr>
        <w:spacing w:after="0"/>
      </w:pPr>
      <w:r>
        <w:separator/>
      </w:r>
    </w:p>
  </w:endnote>
  <w:endnote w:type="continuationSeparator" w:id="0">
    <w:p w14:paraId="5450046B" w14:textId="77777777" w:rsidR="006A5ED2" w:rsidRDefault="006A5ED2" w:rsidP="00746535">
      <w:pPr>
        <w:spacing w:after="0"/>
      </w:pPr>
      <w:r>
        <w:continuationSeparator/>
      </w:r>
    </w:p>
  </w:endnote>
  <w:endnote w:type="continuationNotice" w:id="1">
    <w:p w14:paraId="020D1DDE" w14:textId="77777777" w:rsidR="006A5ED2" w:rsidRDefault="006A5E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79490975"/>
      <w:docPartObj>
        <w:docPartGallery w:val="Page Numbers (Bottom of Page)"/>
        <w:docPartUnique/>
      </w:docPartObj>
    </w:sdtPr>
    <w:sdtEndPr>
      <w:rPr>
        <w:noProof/>
      </w:rPr>
    </w:sdtEndPr>
    <w:sdtContent>
      <w:p w14:paraId="3B5C3DAF" w14:textId="7DCED214" w:rsidR="000D66EB" w:rsidRDefault="000D66EB">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6F523747" w14:textId="77777777" w:rsidR="000D66EB" w:rsidRDefault="000D66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13AEB" w14:textId="77777777" w:rsidR="006A5ED2" w:rsidRDefault="006A5ED2" w:rsidP="00746535">
      <w:pPr>
        <w:spacing w:after="0"/>
      </w:pPr>
      <w:r>
        <w:separator/>
      </w:r>
    </w:p>
  </w:footnote>
  <w:footnote w:type="continuationSeparator" w:id="0">
    <w:p w14:paraId="7BC8866C" w14:textId="77777777" w:rsidR="006A5ED2" w:rsidRDefault="006A5ED2" w:rsidP="00746535">
      <w:pPr>
        <w:spacing w:after="0"/>
      </w:pPr>
      <w:r>
        <w:continuationSeparator/>
      </w:r>
    </w:p>
  </w:footnote>
  <w:footnote w:type="continuationNotice" w:id="1">
    <w:p w14:paraId="7C3C8405" w14:textId="77777777" w:rsidR="006A5ED2" w:rsidRDefault="006A5E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6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17161FE"/>
    <w:multiLevelType w:val="hybridMultilevel"/>
    <w:tmpl w:val="390004F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B0D85"/>
    <w:multiLevelType w:val="hybridMultilevel"/>
    <w:tmpl w:val="9028B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1086245"/>
    <w:multiLevelType w:val="hybridMultilevel"/>
    <w:tmpl w:val="61FED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854517"/>
    <w:multiLevelType w:val="hybridMultilevel"/>
    <w:tmpl w:val="7512C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EAD5B7A"/>
    <w:multiLevelType w:val="hybridMultilevel"/>
    <w:tmpl w:val="53A66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B35C3C"/>
    <w:multiLevelType w:val="hybridMultilevel"/>
    <w:tmpl w:val="516E6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7CF1C30"/>
    <w:multiLevelType w:val="hybridMultilevel"/>
    <w:tmpl w:val="4566C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927594"/>
    <w:multiLevelType w:val="hybridMultilevel"/>
    <w:tmpl w:val="F5D48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81446C9"/>
    <w:multiLevelType w:val="hybridMultilevel"/>
    <w:tmpl w:val="EBD4D52A"/>
    <w:lvl w:ilvl="0" w:tplc="F0661F24">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AE48E7"/>
    <w:multiLevelType w:val="hybridMultilevel"/>
    <w:tmpl w:val="082A9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3"/>
  </w:num>
  <w:num w:numId="3">
    <w:abstractNumId w:val="34"/>
  </w:num>
  <w:num w:numId="4">
    <w:abstractNumId w:val="24"/>
  </w:num>
  <w:num w:numId="5">
    <w:abstractNumId w:val="20"/>
  </w:num>
  <w:num w:numId="6">
    <w:abstractNumId w:val="5"/>
  </w:num>
  <w:num w:numId="7">
    <w:abstractNumId w:val="32"/>
  </w:num>
  <w:num w:numId="8">
    <w:abstractNumId w:val="18"/>
  </w:num>
  <w:num w:numId="9">
    <w:abstractNumId w:val="29"/>
  </w:num>
  <w:num w:numId="10">
    <w:abstractNumId w:val="21"/>
  </w:num>
  <w:num w:numId="11">
    <w:abstractNumId w:val="12"/>
  </w:num>
  <w:num w:numId="12">
    <w:abstractNumId w:val="2"/>
  </w:num>
  <w:num w:numId="13">
    <w:abstractNumId w:val="3"/>
  </w:num>
  <w:num w:numId="14">
    <w:abstractNumId w:val="31"/>
  </w:num>
  <w:num w:numId="15">
    <w:abstractNumId w:val="0"/>
  </w:num>
  <w:num w:numId="16">
    <w:abstractNumId w:val="25"/>
  </w:num>
  <w:num w:numId="17">
    <w:abstractNumId w:val="27"/>
  </w:num>
  <w:num w:numId="18">
    <w:abstractNumId w:val="33"/>
  </w:num>
  <w:num w:numId="19">
    <w:abstractNumId w:val="14"/>
  </w:num>
  <w:num w:numId="20">
    <w:abstractNumId w:val="19"/>
  </w:num>
  <w:num w:numId="21">
    <w:abstractNumId w:val="17"/>
  </w:num>
  <w:num w:numId="22">
    <w:abstractNumId w:val="15"/>
  </w:num>
  <w:num w:numId="23">
    <w:abstractNumId w:val="11"/>
  </w:num>
  <w:num w:numId="24">
    <w:abstractNumId w:val="8"/>
  </w:num>
  <w:num w:numId="25">
    <w:abstractNumId w:val="1"/>
    <w:lvlOverride w:ilvl="0">
      <w:startOverride w:val="1"/>
    </w:lvlOverride>
  </w:num>
  <w:num w:numId="26">
    <w:abstractNumId w:val="28"/>
  </w:num>
  <w:num w:numId="27">
    <w:abstractNumId w:val="9"/>
  </w:num>
  <w:num w:numId="28">
    <w:abstractNumId w:val="6"/>
  </w:num>
  <w:num w:numId="29">
    <w:abstractNumId w:val="16"/>
  </w:num>
  <w:num w:numId="30">
    <w:abstractNumId w:val="26"/>
  </w:num>
  <w:num w:numId="31">
    <w:abstractNumId w:val="13"/>
  </w:num>
  <w:num w:numId="32">
    <w:abstractNumId w:val="30"/>
  </w:num>
  <w:num w:numId="33">
    <w:abstractNumId w:val="4"/>
  </w:num>
  <w:num w:numId="34">
    <w:abstractNumId w:val="22"/>
  </w:num>
  <w:num w:numId="35">
    <w:abstractNumId w:val="7"/>
  </w:num>
  <w:num w:numId="36">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defaultTabStop w:val="720"/>
  <w:characterSpacingControl w:val="doNotCompress"/>
  <w:hdrShapeDefaults>
    <o:shapedefaults v:ext="edit" spidmax="3481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78DE"/>
    <w:rsid w:val="0001231E"/>
    <w:rsid w:val="00013DF7"/>
    <w:rsid w:val="0001478B"/>
    <w:rsid w:val="0001777A"/>
    <w:rsid w:val="000205A3"/>
    <w:rsid w:val="000228CC"/>
    <w:rsid w:val="000231C0"/>
    <w:rsid w:val="00027E05"/>
    <w:rsid w:val="0003430D"/>
    <w:rsid w:val="0003720A"/>
    <w:rsid w:val="00037751"/>
    <w:rsid w:val="00037B94"/>
    <w:rsid w:val="000410E7"/>
    <w:rsid w:val="00045501"/>
    <w:rsid w:val="0004576E"/>
    <w:rsid w:val="000507BF"/>
    <w:rsid w:val="00052A10"/>
    <w:rsid w:val="00053937"/>
    <w:rsid w:val="00054543"/>
    <w:rsid w:val="00054AE5"/>
    <w:rsid w:val="000565C2"/>
    <w:rsid w:val="00057B27"/>
    <w:rsid w:val="00062718"/>
    <w:rsid w:val="0006307A"/>
    <w:rsid w:val="000666F8"/>
    <w:rsid w:val="00070F10"/>
    <w:rsid w:val="000714AA"/>
    <w:rsid w:val="00073E2D"/>
    <w:rsid w:val="00082D04"/>
    <w:rsid w:val="0008376C"/>
    <w:rsid w:val="0008420B"/>
    <w:rsid w:val="000869C5"/>
    <w:rsid w:val="000878B1"/>
    <w:rsid w:val="00087989"/>
    <w:rsid w:val="00087CF1"/>
    <w:rsid w:val="00090F2F"/>
    <w:rsid w:val="000927F7"/>
    <w:rsid w:val="000937F9"/>
    <w:rsid w:val="000A16B5"/>
    <w:rsid w:val="000A4897"/>
    <w:rsid w:val="000A7317"/>
    <w:rsid w:val="000B0570"/>
    <w:rsid w:val="000B2369"/>
    <w:rsid w:val="000B3C26"/>
    <w:rsid w:val="000B4DC0"/>
    <w:rsid w:val="000C08FC"/>
    <w:rsid w:val="000D4892"/>
    <w:rsid w:val="000D66EB"/>
    <w:rsid w:val="000E2CFE"/>
    <w:rsid w:val="000E3349"/>
    <w:rsid w:val="000E36EC"/>
    <w:rsid w:val="000E6249"/>
    <w:rsid w:val="000F11DA"/>
    <w:rsid w:val="000F195F"/>
    <w:rsid w:val="000F71D0"/>
    <w:rsid w:val="00100C0C"/>
    <w:rsid w:val="00105008"/>
    <w:rsid w:val="00107124"/>
    <w:rsid w:val="00115DEC"/>
    <w:rsid w:val="001223F3"/>
    <w:rsid w:val="00131268"/>
    <w:rsid w:val="001317BD"/>
    <w:rsid w:val="00134784"/>
    <w:rsid w:val="001378EC"/>
    <w:rsid w:val="00137F94"/>
    <w:rsid w:val="00147337"/>
    <w:rsid w:val="001521A3"/>
    <w:rsid w:val="001539F6"/>
    <w:rsid w:val="0015502A"/>
    <w:rsid w:val="00161D6B"/>
    <w:rsid w:val="00162AE2"/>
    <w:rsid w:val="00167A2A"/>
    <w:rsid w:val="00171444"/>
    <w:rsid w:val="00175632"/>
    <w:rsid w:val="00180764"/>
    <w:rsid w:val="001824F2"/>
    <w:rsid w:val="00182A76"/>
    <w:rsid w:val="00182FD2"/>
    <w:rsid w:val="00190130"/>
    <w:rsid w:val="001958F5"/>
    <w:rsid w:val="001A110A"/>
    <w:rsid w:val="001A53F8"/>
    <w:rsid w:val="001B1669"/>
    <w:rsid w:val="001B21F9"/>
    <w:rsid w:val="001B2355"/>
    <w:rsid w:val="001B6928"/>
    <w:rsid w:val="001D1C3B"/>
    <w:rsid w:val="001E32DD"/>
    <w:rsid w:val="001F07E5"/>
    <w:rsid w:val="001F224B"/>
    <w:rsid w:val="001F5B2D"/>
    <w:rsid w:val="001F7D26"/>
    <w:rsid w:val="00205606"/>
    <w:rsid w:val="00205ACB"/>
    <w:rsid w:val="0021351F"/>
    <w:rsid w:val="00213D5D"/>
    <w:rsid w:val="00215B80"/>
    <w:rsid w:val="00216A8D"/>
    <w:rsid w:val="0022093A"/>
    <w:rsid w:val="00221EE4"/>
    <w:rsid w:val="00224BA3"/>
    <w:rsid w:val="00225D3F"/>
    <w:rsid w:val="00237A34"/>
    <w:rsid w:val="0024332F"/>
    <w:rsid w:val="00243C8C"/>
    <w:rsid w:val="00247523"/>
    <w:rsid w:val="00251B5A"/>
    <w:rsid w:val="0025573A"/>
    <w:rsid w:val="002579DA"/>
    <w:rsid w:val="00257F90"/>
    <w:rsid w:val="00260FB9"/>
    <w:rsid w:val="00263CA5"/>
    <w:rsid w:val="00266606"/>
    <w:rsid w:val="00273C47"/>
    <w:rsid w:val="002764DD"/>
    <w:rsid w:val="0028438B"/>
    <w:rsid w:val="00285D76"/>
    <w:rsid w:val="00292883"/>
    <w:rsid w:val="002A3466"/>
    <w:rsid w:val="002A4E64"/>
    <w:rsid w:val="002A709C"/>
    <w:rsid w:val="002A7B15"/>
    <w:rsid w:val="002B1AE2"/>
    <w:rsid w:val="002B386D"/>
    <w:rsid w:val="002B4CDB"/>
    <w:rsid w:val="002B53C5"/>
    <w:rsid w:val="002B60B0"/>
    <w:rsid w:val="002C0EB8"/>
    <w:rsid w:val="002C225D"/>
    <w:rsid w:val="002D1318"/>
    <w:rsid w:val="002D7563"/>
    <w:rsid w:val="002E219A"/>
    <w:rsid w:val="002E2613"/>
    <w:rsid w:val="002E400F"/>
    <w:rsid w:val="002E5136"/>
    <w:rsid w:val="002E75C3"/>
    <w:rsid w:val="002E76C3"/>
    <w:rsid w:val="002E7CBA"/>
    <w:rsid w:val="002F0107"/>
    <w:rsid w:val="002F6FEB"/>
    <w:rsid w:val="00303582"/>
    <w:rsid w:val="003137D2"/>
    <w:rsid w:val="0031510A"/>
    <w:rsid w:val="00322F63"/>
    <w:rsid w:val="0032625C"/>
    <w:rsid w:val="00327DF2"/>
    <w:rsid w:val="0033077A"/>
    <w:rsid w:val="00333136"/>
    <w:rsid w:val="00333E72"/>
    <w:rsid w:val="003346F0"/>
    <w:rsid w:val="00342965"/>
    <w:rsid w:val="0034373B"/>
    <w:rsid w:val="0034384E"/>
    <w:rsid w:val="0035056C"/>
    <w:rsid w:val="00350722"/>
    <w:rsid w:val="003527EF"/>
    <w:rsid w:val="00363585"/>
    <w:rsid w:val="00365496"/>
    <w:rsid w:val="00374316"/>
    <w:rsid w:val="00376CB1"/>
    <w:rsid w:val="003810AA"/>
    <w:rsid w:val="00384735"/>
    <w:rsid w:val="00390DD4"/>
    <w:rsid w:val="00392475"/>
    <w:rsid w:val="00392B40"/>
    <w:rsid w:val="00393C8E"/>
    <w:rsid w:val="00394F4B"/>
    <w:rsid w:val="0039679F"/>
    <w:rsid w:val="00396935"/>
    <w:rsid w:val="003A1C46"/>
    <w:rsid w:val="003A2E7F"/>
    <w:rsid w:val="003A61E4"/>
    <w:rsid w:val="003B1884"/>
    <w:rsid w:val="003B5254"/>
    <w:rsid w:val="003B56FC"/>
    <w:rsid w:val="003B6750"/>
    <w:rsid w:val="003B7686"/>
    <w:rsid w:val="003C1597"/>
    <w:rsid w:val="003C1E22"/>
    <w:rsid w:val="003C496D"/>
    <w:rsid w:val="003C4F56"/>
    <w:rsid w:val="003C7FA2"/>
    <w:rsid w:val="003D047C"/>
    <w:rsid w:val="003D3E64"/>
    <w:rsid w:val="003E0D33"/>
    <w:rsid w:val="003E5117"/>
    <w:rsid w:val="003F1425"/>
    <w:rsid w:val="003F16EB"/>
    <w:rsid w:val="003F214A"/>
    <w:rsid w:val="003F6722"/>
    <w:rsid w:val="003F6B18"/>
    <w:rsid w:val="00400B7F"/>
    <w:rsid w:val="004100C2"/>
    <w:rsid w:val="00410BAC"/>
    <w:rsid w:val="00410CCF"/>
    <w:rsid w:val="0041322F"/>
    <w:rsid w:val="004177C6"/>
    <w:rsid w:val="00421CD2"/>
    <w:rsid w:val="004230B8"/>
    <w:rsid w:val="004278C1"/>
    <w:rsid w:val="00431990"/>
    <w:rsid w:val="0043698B"/>
    <w:rsid w:val="00437EB9"/>
    <w:rsid w:val="0044139B"/>
    <w:rsid w:val="00446ECF"/>
    <w:rsid w:val="00450D19"/>
    <w:rsid w:val="004526F4"/>
    <w:rsid w:val="0045398A"/>
    <w:rsid w:val="00457144"/>
    <w:rsid w:val="00461DB4"/>
    <w:rsid w:val="00462EDF"/>
    <w:rsid w:val="00467CAC"/>
    <w:rsid w:val="0047274C"/>
    <w:rsid w:val="00473420"/>
    <w:rsid w:val="00475B82"/>
    <w:rsid w:val="004772A1"/>
    <w:rsid w:val="0048010E"/>
    <w:rsid w:val="004846BB"/>
    <w:rsid w:val="004861C0"/>
    <w:rsid w:val="004914D1"/>
    <w:rsid w:val="00494430"/>
    <w:rsid w:val="00495123"/>
    <w:rsid w:val="0049752F"/>
    <w:rsid w:val="004A0AA7"/>
    <w:rsid w:val="004B2F38"/>
    <w:rsid w:val="004B55DF"/>
    <w:rsid w:val="004B56F0"/>
    <w:rsid w:val="004B70F1"/>
    <w:rsid w:val="004C3F49"/>
    <w:rsid w:val="004C716B"/>
    <w:rsid w:val="004D10C9"/>
    <w:rsid w:val="004D1327"/>
    <w:rsid w:val="004D3056"/>
    <w:rsid w:val="004D3CCB"/>
    <w:rsid w:val="004E2B88"/>
    <w:rsid w:val="004E4DD7"/>
    <w:rsid w:val="004E67B2"/>
    <w:rsid w:val="004F0A22"/>
    <w:rsid w:val="004F295D"/>
    <w:rsid w:val="004F2998"/>
    <w:rsid w:val="004F4610"/>
    <w:rsid w:val="0050049D"/>
    <w:rsid w:val="00507411"/>
    <w:rsid w:val="0051275E"/>
    <w:rsid w:val="00512ADF"/>
    <w:rsid w:val="00513A3C"/>
    <w:rsid w:val="00514741"/>
    <w:rsid w:val="005152A8"/>
    <w:rsid w:val="005163CE"/>
    <w:rsid w:val="00520355"/>
    <w:rsid w:val="00524FA1"/>
    <w:rsid w:val="005251D2"/>
    <w:rsid w:val="00537900"/>
    <w:rsid w:val="005415E2"/>
    <w:rsid w:val="0054356B"/>
    <w:rsid w:val="00547920"/>
    <w:rsid w:val="00553BB6"/>
    <w:rsid w:val="00554794"/>
    <w:rsid w:val="00554C82"/>
    <w:rsid w:val="005551B3"/>
    <w:rsid w:val="00561B6B"/>
    <w:rsid w:val="00563E7A"/>
    <w:rsid w:val="005730F1"/>
    <w:rsid w:val="0057345D"/>
    <w:rsid w:val="00573D93"/>
    <w:rsid w:val="00576517"/>
    <w:rsid w:val="00577C4B"/>
    <w:rsid w:val="00585E16"/>
    <w:rsid w:val="0059468C"/>
    <w:rsid w:val="005A0725"/>
    <w:rsid w:val="005A28AF"/>
    <w:rsid w:val="005B0C9C"/>
    <w:rsid w:val="005B3A24"/>
    <w:rsid w:val="005B7F54"/>
    <w:rsid w:val="005C0B6B"/>
    <w:rsid w:val="005C0D96"/>
    <w:rsid w:val="005C5BA6"/>
    <w:rsid w:val="005C5E87"/>
    <w:rsid w:val="005C769E"/>
    <w:rsid w:val="005E1032"/>
    <w:rsid w:val="005F2123"/>
    <w:rsid w:val="005F78C5"/>
    <w:rsid w:val="0060687F"/>
    <w:rsid w:val="00606B79"/>
    <w:rsid w:val="00611CAE"/>
    <w:rsid w:val="006131D0"/>
    <w:rsid w:val="0061387D"/>
    <w:rsid w:val="006149E8"/>
    <w:rsid w:val="006156B4"/>
    <w:rsid w:val="00615780"/>
    <w:rsid w:val="006164F6"/>
    <w:rsid w:val="00622635"/>
    <w:rsid w:val="006252CE"/>
    <w:rsid w:val="006253B6"/>
    <w:rsid w:val="00627D12"/>
    <w:rsid w:val="00632BCF"/>
    <w:rsid w:val="00634C39"/>
    <w:rsid w:val="00634C56"/>
    <w:rsid w:val="006362FE"/>
    <w:rsid w:val="00636EA7"/>
    <w:rsid w:val="00637236"/>
    <w:rsid w:val="00640A47"/>
    <w:rsid w:val="00645883"/>
    <w:rsid w:val="006558BB"/>
    <w:rsid w:val="006563C0"/>
    <w:rsid w:val="0066272D"/>
    <w:rsid w:val="0066276B"/>
    <w:rsid w:val="00663B30"/>
    <w:rsid w:val="0066409B"/>
    <w:rsid w:val="0066446C"/>
    <w:rsid w:val="00671CDB"/>
    <w:rsid w:val="00672B83"/>
    <w:rsid w:val="00674539"/>
    <w:rsid w:val="0068217D"/>
    <w:rsid w:val="0068620B"/>
    <w:rsid w:val="00691258"/>
    <w:rsid w:val="006A5ED2"/>
    <w:rsid w:val="006B0937"/>
    <w:rsid w:val="006B0E0C"/>
    <w:rsid w:val="006B6672"/>
    <w:rsid w:val="006C204E"/>
    <w:rsid w:val="006C502B"/>
    <w:rsid w:val="006C5514"/>
    <w:rsid w:val="006D1381"/>
    <w:rsid w:val="006D3000"/>
    <w:rsid w:val="006D3CBB"/>
    <w:rsid w:val="006D3D1E"/>
    <w:rsid w:val="006D6EA7"/>
    <w:rsid w:val="006D764E"/>
    <w:rsid w:val="006E306A"/>
    <w:rsid w:val="006E495B"/>
    <w:rsid w:val="006E6EC9"/>
    <w:rsid w:val="006F0A13"/>
    <w:rsid w:val="006F38C7"/>
    <w:rsid w:val="006F40BC"/>
    <w:rsid w:val="006F4BB6"/>
    <w:rsid w:val="006F4D72"/>
    <w:rsid w:val="006F6E51"/>
    <w:rsid w:val="006F7447"/>
    <w:rsid w:val="00701157"/>
    <w:rsid w:val="00710391"/>
    <w:rsid w:val="007104FB"/>
    <w:rsid w:val="00711A57"/>
    <w:rsid w:val="007138AF"/>
    <w:rsid w:val="00714628"/>
    <w:rsid w:val="00721DE8"/>
    <w:rsid w:val="00727C9D"/>
    <w:rsid w:val="007309A6"/>
    <w:rsid w:val="00732335"/>
    <w:rsid w:val="007359FC"/>
    <w:rsid w:val="00736E4F"/>
    <w:rsid w:val="0073778F"/>
    <w:rsid w:val="00740832"/>
    <w:rsid w:val="007410FD"/>
    <w:rsid w:val="007424BC"/>
    <w:rsid w:val="00745F1D"/>
    <w:rsid w:val="007464FA"/>
    <w:rsid w:val="00746535"/>
    <w:rsid w:val="007468F1"/>
    <w:rsid w:val="00746ABA"/>
    <w:rsid w:val="007515ED"/>
    <w:rsid w:val="00753FE0"/>
    <w:rsid w:val="00754CC7"/>
    <w:rsid w:val="007556E1"/>
    <w:rsid w:val="00762875"/>
    <w:rsid w:val="0076488F"/>
    <w:rsid w:val="007656F3"/>
    <w:rsid w:val="00773308"/>
    <w:rsid w:val="00782900"/>
    <w:rsid w:val="00785313"/>
    <w:rsid w:val="00790CB2"/>
    <w:rsid w:val="00794097"/>
    <w:rsid w:val="00796E4F"/>
    <w:rsid w:val="007974E7"/>
    <w:rsid w:val="007A2558"/>
    <w:rsid w:val="007A2876"/>
    <w:rsid w:val="007A7FFB"/>
    <w:rsid w:val="007B00F5"/>
    <w:rsid w:val="007B613E"/>
    <w:rsid w:val="007B6D2B"/>
    <w:rsid w:val="007B75B3"/>
    <w:rsid w:val="007B79E2"/>
    <w:rsid w:val="007C7D6A"/>
    <w:rsid w:val="007D5F03"/>
    <w:rsid w:val="007D6638"/>
    <w:rsid w:val="007E2884"/>
    <w:rsid w:val="007E5DC7"/>
    <w:rsid w:val="007E6782"/>
    <w:rsid w:val="008007E9"/>
    <w:rsid w:val="00803B87"/>
    <w:rsid w:val="008053FA"/>
    <w:rsid w:val="00807B78"/>
    <w:rsid w:val="00813DE7"/>
    <w:rsid w:val="00815BEA"/>
    <w:rsid w:val="00815CB3"/>
    <w:rsid w:val="008268D3"/>
    <w:rsid w:val="00836027"/>
    <w:rsid w:val="0084350F"/>
    <w:rsid w:val="00853872"/>
    <w:rsid w:val="00857E3A"/>
    <w:rsid w:val="00862F01"/>
    <w:rsid w:val="00867C16"/>
    <w:rsid w:val="00873F22"/>
    <w:rsid w:val="00874BED"/>
    <w:rsid w:val="0087613F"/>
    <w:rsid w:val="0087708D"/>
    <w:rsid w:val="00882B4D"/>
    <w:rsid w:val="00883EFD"/>
    <w:rsid w:val="00892410"/>
    <w:rsid w:val="00895BA9"/>
    <w:rsid w:val="008976E1"/>
    <w:rsid w:val="008A040C"/>
    <w:rsid w:val="008A4299"/>
    <w:rsid w:val="008B1360"/>
    <w:rsid w:val="008B1C44"/>
    <w:rsid w:val="008B2264"/>
    <w:rsid w:val="008B6116"/>
    <w:rsid w:val="008D3847"/>
    <w:rsid w:val="008E0AB2"/>
    <w:rsid w:val="008E0EE9"/>
    <w:rsid w:val="008E1813"/>
    <w:rsid w:val="008E34D7"/>
    <w:rsid w:val="008E3AC8"/>
    <w:rsid w:val="008E3E17"/>
    <w:rsid w:val="008E5934"/>
    <w:rsid w:val="008F0A48"/>
    <w:rsid w:val="008F16C1"/>
    <w:rsid w:val="008F450A"/>
    <w:rsid w:val="008F5BE4"/>
    <w:rsid w:val="00900D2D"/>
    <w:rsid w:val="00901695"/>
    <w:rsid w:val="00911552"/>
    <w:rsid w:val="00911617"/>
    <w:rsid w:val="0091340E"/>
    <w:rsid w:val="00917776"/>
    <w:rsid w:val="00923209"/>
    <w:rsid w:val="00925615"/>
    <w:rsid w:val="00932B8E"/>
    <w:rsid w:val="00934D80"/>
    <w:rsid w:val="00937C3B"/>
    <w:rsid w:val="0094127A"/>
    <w:rsid w:val="00943773"/>
    <w:rsid w:val="009447F6"/>
    <w:rsid w:val="00950BA9"/>
    <w:rsid w:val="00951051"/>
    <w:rsid w:val="009522CE"/>
    <w:rsid w:val="00952EA7"/>
    <w:rsid w:val="009540BC"/>
    <w:rsid w:val="00956D39"/>
    <w:rsid w:val="00957DC7"/>
    <w:rsid w:val="00962883"/>
    <w:rsid w:val="00964AF1"/>
    <w:rsid w:val="00965082"/>
    <w:rsid w:val="00966C7B"/>
    <w:rsid w:val="00973456"/>
    <w:rsid w:val="00974D61"/>
    <w:rsid w:val="009761D3"/>
    <w:rsid w:val="0098148F"/>
    <w:rsid w:val="009872A3"/>
    <w:rsid w:val="009909BF"/>
    <w:rsid w:val="00994513"/>
    <w:rsid w:val="009A193B"/>
    <w:rsid w:val="009A306B"/>
    <w:rsid w:val="009B38D7"/>
    <w:rsid w:val="009B4F52"/>
    <w:rsid w:val="009B4FEC"/>
    <w:rsid w:val="009B5709"/>
    <w:rsid w:val="009C2E00"/>
    <w:rsid w:val="009C3870"/>
    <w:rsid w:val="009C46F8"/>
    <w:rsid w:val="009C52E6"/>
    <w:rsid w:val="009D00ED"/>
    <w:rsid w:val="009D0617"/>
    <w:rsid w:val="009D21AE"/>
    <w:rsid w:val="009D2ECE"/>
    <w:rsid w:val="009D3364"/>
    <w:rsid w:val="009D3D4E"/>
    <w:rsid w:val="009D6E9D"/>
    <w:rsid w:val="009E09EA"/>
    <w:rsid w:val="009E0C2D"/>
    <w:rsid w:val="009E2F82"/>
    <w:rsid w:val="009E6142"/>
    <w:rsid w:val="009E689F"/>
    <w:rsid w:val="009F1389"/>
    <w:rsid w:val="009F4343"/>
    <w:rsid w:val="00A009B2"/>
    <w:rsid w:val="00A03B93"/>
    <w:rsid w:val="00A116F3"/>
    <w:rsid w:val="00A1257C"/>
    <w:rsid w:val="00A140CF"/>
    <w:rsid w:val="00A169BA"/>
    <w:rsid w:val="00A20EB3"/>
    <w:rsid w:val="00A20F64"/>
    <w:rsid w:val="00A23FDB"/>
    <w:rsid w:val="00A24628"/>
    <w:rsid w:val="00A4372A"/>
    <w:rsid w:val="00A51892"/>
    <w:rsid w:val="00A56C9E"/>
    <w:rsid w:val="00A600DF"/>
    <w:rsid w:val="00A605C7"/>
    <w:rsid w:val="00A619E7"/>
    <w:rsid w:val="00A62DC0"/>
    <w:rsid w:val="00A65FDA"/>
    <w:rsid w:val="00A679BC"/>
    <w:rsid w:val="00A82D1D"/>
    <w:rsid w:val="00A8610C"/>
    <w:rsid w:val="00A87C2B"/>
    <w:rsid w:val="00A91472"/>
    <w:rsid w:val="00A93F78"/>
    <w:rsid w:val="00A95DEA"/>
    <w:rsid w:val="00A97F1A"/>
    <w:rsid w:val="00AA7F43"/>
    <w:rsid w:val="00AC7489"/>
    <w:rsid w:val="00AD4509"/>
    <w:rsid w:val="00AD46F3"/>
    <w:rsid w:val="00AD4E42"/>
    <w:rsid w:val="00AD516D"/>
    <w:rsid w:val="00AD7A2C"/>
    <w:rsid w:val="00AE0A32"/>
    <w:rsid w:val="00AE7FA4"/>
    <w:rsid w:val="00B0347D"/>
    <w:rsid w:val="00B06568"/>
    <w:rsid w:val="00B11F89"/>
    <w:rsid w:val="00B12735"/>
    <w:rsid w:val="00B13EC6"/>
    <w:rsid w:val="00B13EF8"/>
    <w:rsid w:val="00B161A8"/>
    <w:rsid w:val="00B1648E"/>
    <w:rsid w:val="00B1655A"/>
    <w:rsid w:val="00B17F8F"/>
    <w:rsid w:val="00B2363F"/>
    <w:rsid w:val="00B24B2B"/>
    <w:rsid w:val="00B26EDD"/>
    <w:rsid w:val="00B27123"/>
    <w:rsid w:val="00B275E2"/>
    <w:rsid w:val="00B27AD3"/>
    <w:rsid w:val="00B31978"/>
    <w:rsid w:val="00B37E07"/>
    <w:rsid w:val="00B403A9"/>
    <w:rsid w:val="00B44098"/>
    <w:rsid w:val="00B46671"/>
    <w:rsid w:val="00B47660"/>
    <w:rsid w:val="00B546FF"/>
    <w:rsid w:val="00B604DD"/>
    <w:rsid w:val="00B62098"/>
    <w:rsid w:val="00B64E95"/>
    <w:rsid w:val="00B66FD4"/>
    <w:rsid w:val="00B6747F"/>
    <w:rsid w:val="00B70247"/>
    <w:rsid w:val="00B708EF"/>
    <w:rsid w:val="00B73446"/>
    <w:rsid w:val="00B743EA"/>
    <w:rsid w:val="00B74BDC"/>
    <w:rsid w:val="00B7567D"/>
    <w:rsid w:val="00B76BCF"/>
    <w:rsid w:val="00B848C4"/>
    <w:rsid w:val="00B87F86"/>
    <w:rsid w:val="00B9006A"/>
    <w:rsid w:val="00B9133F"/>
    <w:rsid w:val="00B944EF"/>
    <w:rsid w:val="00BA10B3"/>
    <w:rsid w:val="00BA356E"/>
    <w:rsid w:val="00BA4F45"/>
    <w:rsid w:val="00BA5C4C"/>
    <w:rsid w:val="00BA626B"/>
    <w:rsid w:val="00BB14C3"/>
    <w:rsid w:val="00BB3422"/>
    <w:rsid w:val="00BB62C1"/>
    <w:rsid w:val="00BC1530"/>
    <w:rsid w:val="00BC4A0C"/>
    <w:rsid w:val="00BC7231"/>
    <w:rsid w:val="00BC7EA0"/>
    <w:rsid w:val="00BD15AD"/>
    <w:rsid w:val="00BD1EF3"/>
    <w:rsid w:val="00BD27F3"/>
    <w:rsid w:val="00BD36DA"/>
    <w:rsid w:val="00BD55C6"/>
    <w:rsid w:val="00BD7640"/>
    <w:rsid w:val="00BD7A22"/>
    <w:rsid w:val="00BE04D4"/>
    <w:rsid w:val="00BE3378"/>
    <w:rsid w:val="00BE4F87"/>
    <w:rsid w:val="00BE7C22"/>
    <w:rsid w:val="00BF0F65"/>
    <w:rsid w:val="00BF3D78"/>
    <w:rsid w:val="00BF4F15"/>
    <w:rsid w:val="00C00294"/>
    <w:rsid w:val="00C03B4D"/>
    <w:rsid w:val="00C04DC2"/>
    <w:rsid w:val="00C04F14"/>
    <w:rsid w:val="00C0760F"/>
    <w:rsid w:val="00C10BDE"/>
    <w:rsid w:val="00C14406"/>
    <w:rsid w:val="00C21267"/>
    <w:rsid w:val="00C213E9"/>
    <w:rsid w:val="00C243DD"/>
    <w:rsid w:val="00C24697"/>
    <w:rsid w:val="00C25058"/>
    <w:rsid w:val="00C25351"/>
    <w:rsid w:val="00C25ECC"/>
    <w:rsid w:val="00C26484"/>
    <w:rsid w:val="00C267FF"/>
    <w:rsid w:val="00C30629"/>
    <w:rsid w:val="00C323D0"/>
    <w:rsid w:val="00C3353D"/>
    <w:rsid w:val="00C356F4"/>
    <w:rsid w:val="00C35F41"/>
    <w:rsid w:val="00C42F6A"/>
    <w:rsid w:val="00C44C5A"/>
    <w:rsid w:val="00C4570A"/>
    <w:rsid w:val="00C4603A"/>
    <w:rsid w:val="00C463CB"/>
    <w:rsid w:val="00C53FAA"/>
    <w:rsid w:val="00C54480"/>
    <w:rsid w:val="00C545E2"/>
    <w:rsid w:val="00C54E17"/>
    <w:rsid w:val="00C56799"/>
    <w:rsid w:val="00C606DF"/>
    <w:rsid w:val="00C62D15"/>
    <w:rsid w:val="00C6521D"/>
    <w:rsid w:val="00C67790"/>
    <w:rsid w:val="00C67974"/>
    <w:rsid w:val="00C71071"/>
    <w:rsid w:val="00C71211"/>
    <w:rsid w:val="00C716AA"/>
    <w:rsid w:val="00C729EC"/>
    <w:rsid w:val="00C7300D"/>
    <w:rsid w:val="00C730D6"/>
    <w:rsid w:val="00C807A6"/>
    <w:rsid w:val="00C83AC2"/>
    <w:rsid w:val="00CA1D58"/>
    <w:rsid w:val="00CA24F4"/>
    <w:rsid w:val="00CA2729"/>
    <w:rsid w:val="00CA28E2"/>
    <w:rsid w:val="00CA3DBE"/>
    <w:rsid w:val="00CA4E54"/>
    <w:rsid w:val="00CA53A3"/>
    <w:rsid w:val="00CA678D"/>
    <w:rsid w:val="00CA785A"/>
    <w:rsid w:val="00CB0B14"/>
    <w:rsid w:val="00CB1E65"/>
    <w:rsid w:val="00CB599B"/>
    <w:rsid w:val="00CC0B59"/>
    <w:rsid w:val="00CC0CBA"/>
    <w:rsid w:val="00CC1822"/>
    <w:rsid w:val="00CC2782"/>
    <w:rsid w:val="00CC3DA2"/>
    <w:rsid w:val="00CC3FAC"/>
    <w:rsid w:val="00CC7F2F"/>
    <w:rsid w:val="00CD0C3C"/>
    <w:rsid w:val="00CD1A59"/>
    <w:rsid w:val="00CD6108"/>
    <w:rsid w:val="00CD64B3"/>
    <w:rsid w:val="00CD7305"/>
    <w:rsid w:val="00CD7737"/>
    <w:rsid w:val="00CE36EB"/>
    <w:rsid w:val="00CE5778"/>
    <w:rsid w:val="00CE5C90"/>
    <w:rsid w:val="00CF018C"/>
    <w:rsid w:val="00CF0BF1"/>
    <w:rsid w:val="00CF1FDB"/>
    <w:rsid w:val="00CF5BE0"/>
    <w:rsid w:val="00CF7765"/>
    <w:rsid w:val="00CF7826"/>
    <w:rsid w:val="00D061C5"/>
    <w:rsid w:val="00D111FF"/>
    <w:rsid w:val="00D11F72"/>
    <w:rsid w:val="00D13B30"/>
    <w:rsid w:val="00D14F38"/>
    <w:rsid w:val="00D2033F"/>
    <w:rsid w:val="00D33AF5"/>
    <w:rsid w:val="00D342D8"/>
    <w:rsid w:val="00D34DF2"/>
    <w:rsid w:val="00D35D32"/>
    <w:rsid w:val="00D437B5"/>
    <w:rsid w:val="00D43CC1"/>
    <w:rsid w:val="00D43E17"/>
    <w:rsid w:val="00D44BF4"/>
    <w:rsid w:val="00D50538"/>
    <w:rsid w:val="00D50E51"/>
    <w:rsid w:val="00D54578"/>
    <w:rsid w:val="00D546A8"/>
    <w:rsid w:val="00D62411"/>
    <w:rsid w:val="00D6546F"/>
    <w:rsid w:val="00D65958"/>
    <w:rsid w:val="00D675BC"/>
    <w:rsid w:val="00D7064E"/>
    <w:rsid w:val="00D72D58"/>
    <w:rsid w:val="00D74914"/>
    <w:rsid w:val="00D764E9"/>
    <w:rsid w:val="00D80BC1"/>
    <w:rsid w:val="00D8320E"/>
    <w:rsid w:val="00D84CD2"/>
    <w:rsid w:val="00D8760D"/>
    <w:rsid w:val="00D96C5B"/>
    <w:rsid w:val="00DA016E"/>
    <w:rsid w:val="00DA3AA6"/>
    <w:rsid w:val="00DA49E7"/>
    <w:rsid w:val="00DA51A2"/>
    <w:rsid w:val="00DA54EC"/>
    <w:rsid w:val="00DA7DD6"/>
    <w:rsid w:val="00DB035C"/>
    <w:rsid w:val="00DB1C0E"/>
    <w:rsid w:val="00DB3F2C"/>
    <w:rsid w:val="00DB531B"/>
    <w:rsid w:val="00DC0CD9"/>
    <w:rsid w:val="00DC5414"/>
    <w:rsid w:val="00DC5EB9"/>
    <w:rsid w:val="00DC6E53"/>
    <w:rsid w:val="00DC6EAB"/>
    <w:rsid w:val="00DC7134"/>
    <w:rsid w:val="00DD4550"/>
    <w:rsid w:val="00DD5CD7"/>
    <w:rsid w:val="00DD69FD"/>
    <w:rsid w:val="00DE0D67"/>
    <w:rsid w:val="00DE2926"/>
    <w:rsid w:val="00DE38CE"/>
    <w:rsid w:val="00DF650E"/>
    <w:rsid w:val="00DF6E70"/>
    <w:rsid w:val="00E01FF8"/>
    <w:rsid w:val="00E0224F"/>
    <w:rsid w:val="00E0298F"/>
    <w:rsid w:val="00E02A2A"/>
    <w:rsid w:val="00E032B0"/>
    <w:rsid w:val="00E06688"/>
    <w:rsid w:val="00E07F75"/>
    <w:rsid w:val="00E12985"/>
    <w:rsid w:val="00E15DA4"/>
    <w:rsid w:val="00E1751D"/>
    <w:rsid w:val="00E2571E"/>
    <w:rsid w:val="00E32790"/>
    <w:rsid w:val="00E33677"/>
    <w:rsid w:val="00E346A1"/>
    <w:rsid w:val="00E41DC6"/>
    <w:rsid w:val="00E42A42"/>
    <w:rsid w:val="00E455AF"/>
    <w:rsid w:val="00E47B0D"/>
    <w:rsid w:val="00E53A2A"/>
    <w:rsid w:val="00E54A44"/>
    <w:rsid w:val="00E5524C"/>
    <w:rsid w:val="00E57572"/>
    <w:rsid w:val="00E629BB"/>
    <w:rsid w:val="00E65D8E"/>
    <w:rsid w:val="00E669B0"/>
    <w:rsid w:val="00E67437"/>
    <w:rsid w:val="00E678DE"/>
    <w:rsid w:val="00E71774"/>
    <w:rsid w:val="00E83DA0"/>
    <w:rsid w:val="00E87FD8"/>
    <w:rsid w:val="00E905B7"/>
    <w:rsid w:val="00E92CBF"/>
    <w:rsid w:val="00E95265"/>
    <w:rsid w:val="00EA0189"/>
    <w:rsid w:val="00EA160B"/>
    <w:rsid w:val="00EA510D"/>
    <w:rsid w:val="00EB1D19"/>
    <w:rsid w:val="00EB3B02"/>
    <w:rsid w:val="00EC1A75"/>
    <w:rsid w:val="00ED13E3"/>
    <w:rsid w:val="00ED2945"/>
    <w:rsid w:val="00ED45E2"/>
    <w:rsid w:val="00ED6662"/>
    <w:rsid w:val="00EE00C5"/>
    <w:rsid w:val="00EE5250"/>
    <w:rsid w:val="00EE7FEB"/>
    <w:rsid w:val="00EF0716"/>
    <w:rsid w:val="00EF7DF1"/>
    <w:rsid w:val="00F007E2"/>
    <w:rsid w:val="00F02277"/>
    <w:rsid w:val="00F04F6C"/>
    <w:rsid w:val="00F07053"/>
    <w:rsid w:val="00F13E46"/>
    <w:rsid w:val="00F15D3A"/>
    <w:rsid w:val="00F22190"/>
    <w:rsid w:val="00F2284D"/>
    <w:rsid w:val="00F24174"/>
    <w:rsid w:val="00F253D2"/>
    <w:rsid w:val="00F2661C"/>
    <w:rsid w:val="00F2778C"/>
    <w:rsid w:val="00F340E0"/>
    <w:rsid w:val="00F42637"/>
    <w:rsid w:val="00F45A1B"/>
    <w:rsid w:val="00F50563"/>
    <w:rsid w:val="00F50886"/>
    <w:rsid w:val="00F50A9F"/>
    <w:rsid w:val="00F52F34"/>
    <w:rsid w:val="00F55E1B"/>
    <w:rsid w:val="00F63DA3"/>
    <w:rsid w:val="00F65A25"/>
    <w:rsid w:val="00F669D4"/>
    <w:rsid w:val="00F67A42"/>
    <w:rsid w:val="00F70C50"/>
    <w:rsid w:val="00F74372"/>
    <w:rsid w:val="00F75321"/>
    <w:rsid w:val="00F7755C"/>
    <w:rsid w:val="00F803D5"/>
    <w:rsid w:val="00F834DF"/>
    <w:rsid w:val="00F8579D"/>
    <w:rsid w:val="00F872A6"/>
    <w:rsid w:val="00F92D4C"/>
    <w:rsid w:val="00F93878"/>
    <w:rsid w:val="00F95104"/>
    <w:rsid w:val="00F9780C"/>
    <w:rsid w:val="00FB3BD6"/>
    <w:rsid w:val="00FB56B1"/>
    <w:rsid w:val="00FB69C6"/>
    <w:rsid w:val="00FC23DF"/>
    <w:rsid w:val="00FC2829"/>
    <w:rsid w:val="00FC334A"/>
    <w:rsid w:val="00FC4F8E"/>
    <w:rsid w:val="00FC52EC"/>
    <w:rsid w:val="00FC735C"/>
    <w:rsid w:val="00FC77D1"/>
    <w:rsid w:val="00FD05BF"/>
    <w:rsid w:val="00FD672A"/>
    <w:rsid w:val="00FD6956"/>
    <w:rsid w:val="00FE2AE1"/>
    <w:rsid w:val="00FF358B"/>
    <w:rsid w:val="00FF3819"/>
    <w:rsid w:val="00FF4083"/>
    <w:rsid w:val="00FF4AA3"/>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57AFCB2"/>
  <w15:chartTrackingRefBased/>
  <w15:docId w15:val="{4889C51A-F33A-4C73-BE9A-F8713022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ind w:left="576"/>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HR33RHYHUWRF-4-16760</_dlc_DocId>
    <_dlc_DocIdUrl xmlns="c06861ca-3f08-4d07-bff7-bb15bac121f4">
      <Url>https://projects.qualcomm.com/sites/pentari/_layouts/15/DocIdRedir.aspx?ID=HR33RHYHUWRF-4-16760</Url>
      <Description>HR33RHYHUWRF-4-16760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ADFCF-06FD-444A-A0E3-4197C418D914}">
  <ds:schemaRefs>
    <ds:schemaRef ds:uri="http://schemas.microsoft.com/sharepoint/events"/>
  </ds:schemaRefs>
</ds:datastoreItem>
</file>

<file path=customXml/itemProps2.xml><?xml version="1.0" encoding="utf-8"?>
<ds:datastoreItem xmlns:ds="http://schemas.openxmlformats.org/officeDocument/2006/customXml" ds:itemID="{7FBFC46C-16DE-4CCA-9E12-EA7EB24D97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44E847-063C-4AC1-A6CD-A95B0A4911B0}">
  <ds:schemaRefs>
    <ds:schemaRef ds:uri="http://schemas.microsoft.com/sharepoint/v3/contenttype/forms"/>
  </ds:schemaRefs>
</ds:datastoreItem>
</file>

<file path=customXml/itemProps4.xml><?xml version="1.0" encoding="utf-8"?>
<ds:datastoreItem xmlns:ds="http://schemas.openxmlformats.org/officeDocument/2006/customXml" ds:itemID="{4E43B115-83B3-4924-8108-5D46E2F9F56C}">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92AD657A-AD0E-4FE0-8449-E711C6DF3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7</Pages>
  <Words>2996</Words>
  <Characters>17079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Jing Lei</cp:lastModifiedBy>
  <cp:revision>684</cp:revision>
  <dcterms:created xsi:type="dcterms:W3CDTF">2020-05-13T08:15:00Z</dcterms:created>
  <dcterms:modified xsi:type="dcterms:W3CDTF">2020-05-16T03:19:00Z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c4fa0b55-446c-46d7-8144-a168a4f8cf97</vt:lpwstr>
  </property>
</Properties>
</file>